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1E" w:rsidRPr="00B855F2" w:rsidRDefault="004A4D1E" w:rsidP="004A4D1E">
      <w:pPr>
        <w:spacing w:line="276" w:lineRule="auto"/>
        <w:jc w:val="center"/>
        <w:rPr>
          <w:rFonts w:ascii="Verdana" w:hAnsi="Verdana"/>
          <w:sz w:val="20"/>
          <w:szCs w:val="20"/>
          <w:lang w:val="sq-AL"/>
        </w:rPr>
      </w:pPr>
      <w:r w:rsidRPr="00B855F2">
        <w:rPr>
          <w:rFonts w:ascii="Verdana" w:hAnsi="Verdana"/>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9836079" r:id="rId9"/>
        </w:object>
      </w:r>
    </w:p>
    <w:p w:rsidR="004A4D1E" w:rsidRPr="00B855F2" w:rsidRDefault="004A4D1E" w:rsidP="004A4D1E">
      <w:pPr>
        <w:spacing w:line="276" w:lineRule="auto"/>
        <w:jc w:val="center"/>
        <w:rPr>
          <w:rFonts w:ascii="Verdana" w:hAnsi="Verdana"/>
          <w:b/>
          <w:sz w:val="20"/>
          <w:szCs w:val="20"/>
          <w:lang w:val="sq-AL"/>
        </w:rPr>
      </w:pPr>
      <w:r w:rsidRPr="00B855F2">
        <w:rPr>
          <w:rFonts w:ascii="Verdana" w:hAnsi="Verdana"/>
          <w:b/>
          <w:sz w:val="20"/>
          <w:szCs w:val="20"/>
          <w:lang w:val="sq-AL"/>
        </w:rPr>
        <w:t>REPUBLIKA E SHQIPERISE</w:t>
      </w:r>
    </w:p>
    <w:p w:rsidR="004A4D1E" w:rsidRPr="00B855F2" w:rsidRDefault="004A4D1E" w:rsidP="004A4D1E">
      <w:pPr>
        <w:spacing w:line="276" w:lineRule="auto"/>
        <w:jc w:val="center"/>
        <w:rPr>
          <w:rFonts w:ascii="Verdana" w:hAnsi="Verdana"/>
          <w:b/>
          <w:sz w:val="20"/>
          <w:szCs w:val="20"/>
          <w:lang w:val="sq-AL"/>
        </w:rPr>
      </w:pPr>
      <w:r w:rsidRPr="00B855F2">
        <w:rPr>
          <w:rFonts w:ascii="Verdana" w:hAnsi="Verdana"/>
          <w:b/>
          <w:sz w:val="20"/>
          <w:szCs w:val="20"/>
          <w:lang w:val="sq-AL"/>
        </w:rPr>
        <w:t>KOMISIONI QENDROR I ZGJEDHJEVE</w:t>
      </w:r>
    </w:p>
    <w:p w:rsidR="004A4D1E" w:rsidRPr="00B855F2" w:rsidRDefault="004A4D1E" w:rsidP="004A4D1E">
      <w:pPr>
        <w:spacing w:line="276" w:lineRule="auto"/>
        <w:jc w:val="center"/>
        <w:rPr>
          <w:rFonts w:ascii="Verdana" w:hAnsi="Verdana"/>
          <w:sz w:val="20"/>
          <w:szCs w:val="20"/>
          <w:lang w:val="sq-AL"/>
        </w:rPr>
      </w:pPr>
      <w:r>
        <w:rPr>
          <w:rFonts w:ascii="Verdana" w:hAnsi="Verdan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4A4D1E" w:rsidRPr="00B855F2" w:rsidRDefault="004A4D1E" w:rsidP="004A4D1E">
      <w:pPr>
        <w:spacing w:line="276" w:lineRule="auto"/>
        <w:jc w:val="center"/>
        <w:rPr>
          <w:rFonts w:ascii="Verdana" w:hAnsi="Verdana"/>
          <w:i/>
          <w:sz w:val="20"/>
          <w:szCs w:val="20"/>
          <w:lang w:val="sq-AL"/>
        </w:rPr>
      </w:pPr>
      <w:r w:rsidRPr="00B855F2">
        <w:rPr>
          <w:rFonts w:ascii="Verdana" w:hAnsi="Verdana"/>
          <w:b/>
          <w:sz w:val="20"/>
          <w:szCs w:val="20"/>
          <w:lang w:val="sq-AL"/>
        </w:rPr>
        <w:tab/>
      </w:r>
      <w:r w:rsidRPr="00B855F2">
        <w:rPr>
          <w:rFonts w:ascii="Verdana" w:hAnsi="Verdana"/>
          <w:b/>
          <w:sz w:val="20"/>
          <w:szCs w:val="20"/>
          <w:lang w:val="sq-AL"/>
        </w:rPr>
        <w:tab/>
      </w:r>
      <w:r w:rsidRPr="00B855F2">
        <w:rPr>
          <w:rFonts w:ascii="Verdana" w:hAnsi="Verdana"/>
          <w:b/>
          <w:sz w:val="20"/>
          <w:szCs w:val="20"/>
          <w:lang w:val="sq-AL"/>
        </w:rPr>
        <w:tab/>
      </w:r>
      <w:r w:rsidRPr="00B855F2">
        <w:rPr>
          <w:rFonts w:ascii="Verdana" w:hAnsi="Verdana"/>
          <w:b/>
          <w:sz w:val="20"/>
          <w:szCs w:val="20"/>
          <w:lang w:val="sq-AL"/>
        </w:rPr>
        <w:tab/>
      </w:r>
      <w:r w:rsidRPr="00B855F2">
        <w:rPr>
          <w:rFonts w:ascii="Verdana" w:hAnsi="Verdana"/>
          <w:b/>
          <w:sz w:val="20"/>
          <w:szCs w:val="20"/>
          <w:lang w:val="sq-AL"/>
        </w:rPr>
        <w:tab/>
      </w:r>
      <w:r w:rsidRPr="00B855F2">
        <w:rPr>
          <w:rFonts w:ascii="Verdana" w:hAnsi="Verdana"/>
          <w:b/>
          <w:sz w:val="20"/>
          <w:szCs w:val="20"/>
          <w:lang w:val="sq-AL"/>
        </w:rPr>
        <w:tab/>
      </w:r>
      <w:r w:rsidRPr="00B855F2">
        <w:rPr>
          <w:rFonts w:ascii="Verdana" w:hAnsi="Verdana"/>
          <w:b/>
          <w:sz w:val="20"/>
          <w:szCs w:val="20"/>
          <w:lang w:val="sq-AL"/>
        </w:rPr>
        <w:tab/>
      </w:r>
    </w:p>
    <w:p w:rsidR="004A4D1E" w:rsidRPr="00B855F2" w:rsidRDefault="004A4D1E" w:rsidP="004A4D1E">
      <w:pPr>
        <w:spacing w:line="276" w:lineRule="auto"/>
        <w:jc w:val="center"/>
        <w:rPr>
          <w:rFonts w:ascii="Verdana" w:hAnsi="Verdana"/>
          <w:b/>
          <w:sz w:val="20"/>
          <w:szCs w:val="20"/>
          <w:u w:val="single"/>
          <w:lang w:val="sq-AL"/>
        </w:rPr>
      </w:pPr>
      <w:r w:rsidRPr="00B855F2">
        <w:rPr>
          <w:rFonts w:ascii="Verdana" w:hAnsi="Verdana"/>
          <w:b/>
          <w:sz w:val="20"/>
          <w:szCs w:val="20"/>
          <w:u w:val="single"/>
          <w:lang w:val="sq-AL"/>
        </w:rPr>
        <w:t>V E N D I M</w:t>
      </w:r>
    </w:p>
    <w:p w:rsidR="004A4D1E" w:rsidRPr="00B855F2" w:rsidRDefault="004A4D1E" w:rsidP="004A4D1E">
      <w:pPr>
        <w:spacing w:line="276" w:lineRule="auto"/>
        <w:jc w:val="center"/>
        <w:rPr>
          <w:rFonts w:ascii="Verdana" w:hAnsi="Verdana"/>
          <w:b/>
          <w:sz w:val="10"/>
          <w:szCs w:val="10"/>
          <w:lang w:val="sq-AL"/>
        </w:rPr>
      </w:pPr>
    </w:p>
    <w:p w:rsidR="004A4D1E" w:rsidRPr="00B855F2" w:rsidRDefault="004A4D1E" w:rsidP="004A4D1E">
      <w:pPr>
        <w:spacing w:line="276" w:lineRule="auto"/>
        <w:jc w:val="center"/>
        <w:rPr>
          <w:rFonts w:ascii="Verdana" w:hAnsi="Verdana"/>
          <w:b/>
          <w:sz w:val="20"/>
          <w:szCs w:val="20"/>
          <w:lang w:val="sq-AL"/>
        </w:rPr>
      </w:pPr>
      <w:r w:rsidRPr="00B855F2">
        <w:rPr>
          <w:rFonts w:ascii="Verdana" w:hAnsi="Verdana"/>
          <w:b/>
          <w:sz w:val="20"/>
          <w:szCs w:val="20"/>
          <w:lang w:val="sq-AL"/>
        </w:rPr>
        <w:t>PËR PËRCAKTIMIN E PERSONAVE QË LEJOHET TË JENË TË PRANISHËM NË OBJ</w:t>
      </w:r>
      <w:r>
        <w:rPr>
          <w:rFonts w:ascii="Verdana" w:hAnsi="Verdana"/>
          <w:b/>
          <w:sz w:val="20"/>
          <w:szCs w:val="20"/>
          <w:lang w:val="sq-AL"/>
        </w:rPr>
        <w:t>E</w:t>
      </w:r>
      <w:r w:rsidRPr="00B855F2">
        <w:rPr>
          <w:rFonts w:ascii="Verdana" w:hAnsi="Verdana"/>
          <w:b/>
          <w:sz w:val="20"/>
          <w:szCs w:val="20"/>
          <w:lang w:val="sq-AL"/>
        </w:rPr>
        <w:t>KTET ZGJE</w:t>
      </w:r>
      <w:r>
        <w:rPr>
          <w:rFonts w:ascii="Verdana" w:hAnsi="Verdana"/>
          <w:b/>
          <w:sz w:val="20"/>
          <w:szCs w:val="20"/>
          <w:lang w:val="sq-AL"/>
        </w:rPr>
        <w:t>D</w:t>
      </w:r>
      <w:r w:rsidRPr="00B855F2">
        <w:rPr>
          <w:rFonts w:ascii="Verdana" w:hAnsi="Verdana"/>
          <w:b/>
          <w:sz w:val="20"/>
          <w:szCs w:val="20"/>
          <w:lang w:val="sq-AL"/>
        </w:rPr>
        <w:t xml:space="preserve">HORE KU JANË VENDOSUR QENDRAT E VOTIMIT </w:t>
      </w:r>
    </w:p>
    <w:p w:rsidR="004A4D1E" w:rsidRPr="00B855F2" w:rsidRDefault="004A4D1E" w:rsidP="004A4D1E">
      <w:pPr>
        <w:spacing w:line="276" w:lineRule="auto"/>
        <w:rPr>
          <w:rFonts w:ascii="Verdana" w:hAnsi="Verdana"/>
          <w:b/>
          <w:sz w:val="20"/>
          <w:szCs w:val="20"/>
          <w:lang w:val="sq-AL"/>
        </w:rPr>
      </w:pPr>
    </w:p>
    <w:p w:rsidR="004A4D1E" w:rsidRPr="00B855F2" w:rsidRDefault="004A4D1E" w:rsidP="004A4D1E">
      <w:pPr>
        <w:spacing w:line="276" w:lineRule="auto"/>
        <w:jc w:val="both"/>
        <w:rPr>
          <w:rFonts w:ascii="Verdana" w:hAnsi="Verdana"/>
          <w:sz w:val="20"/>
          <w:szCs w:val="20"/>
          <w:lang w:val="sq-AL"/>
        </w:rPr>
      </w:pPr>
      <w:r w:rsidRPr="00B855F2">
        <w:rPr>
          <w:rFonts w:ascii="Verdana" w:hAnsi="Verdana"/>
          <w:sz w:val="20"/>
          <w:szCs w:val="20"/>
          <w:lang w:val="sq-AL"/>
        </w:rPr>
        <w:t>Komisioni Qendror i Zg</w:t>
      </w:r>
      <w:r w:rsidR="00B47DBE">
        <w:rPr>
          <w:rFonts w:ascii="Verdana" w:hAnsi="Verdana"/>
          <w:sz w:val="20"/>
          <w:szCs w:val="20"/>
          <w:lang w:val="sq-AL"/>
        </w:rPr>
        <w:t>jedhjeve në mbledhjen e datës 24</w:t>
      </w:r>
      <w:bookmarkStart w:id="0" w:name="_GoBack"/>
      <w:bookmarkEnd w:id="0"/>
      <w:r w:rsidRPr="00B855F2">
        <w:rPr>
          <w:rFonts w:ascii="Verdana" w:hAnsi="Verdana"/>
          <w:sz w:val="20"/>
          <w:szCs w:val="20"/>
          <w:lang w:val="sq-AL"/>
        </w:rPr>
        <w:t>.06.2017, me pjesëmarrjen e:</w:t>
      </w:r>
    </w:p>
    <w:p w:rsidR="004A4D1E" w:rsidRPr="00B855F2" w:rsidRDefault="004A4D1E" w:rsidP="004A4D1E">
      <w:pPr>
        <w:spacing w:line="276" w:lineRule="auto"/>
        <w:jc w:val="both"/>
        <w:rPr>
          <w:rFonts w:ascii="Verdana" w:hAnsi="Verdana"/>
          <w:sz w:val="20"/>
          <w:szCs w:val="20"/>
          <w:lang w:val="sq-AL"/>
        </w:rPr>
      </w:pPr>
    </w:p>
    <w:p w:rsidR="004A4D1E" w:rsidRPr="00B855F2" w:rsidRDefault="004A4D1E" w:rsidP="004A4D1E">
      <w:pPr>
        <w:spacing w:line="276" w:lineRule="auto"/>
        <w:jc w:val="both"/>
        <w:rPr>
          <w:rFonts w:ascii="Verdana" w:hAnsi="Verdana"/>
          <w:sz w:val="20"/>
          <w:szCs w:val="20"/>
          <w:lang w:val="sq-AL"/>
        </w:rPr>
      </w:pPr>
      <w:proofErr w:type="spellStart"/>
      <w:r w:rsidRPr="00B855F2">
        <w:rPr>
          <w:rFonts w:ascii="Verdana" w:hAnsi="Verdana"/>
          <w:sz w:val="20"/>
          <w:szCs w:val="20"/>
          <w:lang w:val="sq-AL"/>
        </w:rPr>
        <w:t>Klement</w:t>
      </w:r>
      <w:proofErr w:type="spellEnd"/>
      <w:r w:rsidRPr="00B855F2">
        <w:rPr>
          <w:rFonts w:ascii="Verdana" w:hAnsi="Verdana"/>
          <w:sz w:val="20"/>
          <w:szCs w:val="20"/>
          <w:lang w:val="sq-AL"/>
        </w:rPr>
        <w:t xml:space="preserve"> </w:t>
      </w:r>
      <w:r w:rsidRPr="00B855F2">
        <w:rPr>
          <w:rFonts w:ascii="Verdana" w:hAnsi="Verdana"/>
          <w:sz w:val="20"/>
          <w:szCs w:val="20"/>
          <w:lang w:val="sq-AL"/>
        </w:rPr>
        <w:tab/>
        <w:t>ZGURI -</w:t>
      </w:r>
      <w:r w:rsidRPr="00B855F2">
        <w:rPr>
          <w:rFonts w:ascii="Verdana" w:hAnsi="Verdana"/>
          <w:sz w:val="20"/>
          <w:szCs w:val="20"/>
          <w:lang w:val="sq-AL"/>
        </w:rPr>
        <w:tab/>
      </w:r>
      <w:r w:rsidRPr="00B855F2">
        <w:rPr>
          <w:rFonts w:ascii="Verdana" w:hAnsi="Verdana"/>
          <w:sz w:val="20"/>
          <w:szCs w:val="20"/>
          <w:lang w:val="sq-AL"/>
        </w:rPr>
        <w:tab/>
        <w:t>Kryetar</w:t>
      </w:r>
    </w:p>
    <w:p w:rsidR="004A4D1E" w:rsidRPr="00B855F2" w:rsidRDefault="004A4D1E" w:rsidP="004A4D1E">
      <w:pPr>
        <w:spacing w:line="276" w:lineRule="auto"/>
        <w:rPr>
          <w:rFonts w:ascii="Verdana" w:hAnsi="Verdana"/>
          <w:sz w:val="20"/>
          <w:szCs w:val="20"/>
          <w:lang w:val="sq-AL"/>
        </w:rPr>
      </w:pPr>
      <w:proofErr w:type="spellStart"/>
      <w:r w:rsidRPr="00B855F2">
        <w:rPr>
          <w:rFonts w:ascii="Verdana" w:hAnsi="Verdana"/>
          <w:sz w:val="20"/>
          <w:szCs w:val="20"/>
          <w:lang w:val="sq-AL"/>
        </w:rPr>
        <w:t>Denar</w:t>
      </w:r>
      <w:proofErr w:type="spellEnd"/>
      <w:r w:rsidRPr="00B855F2">
        <w:rPr>
          <w:rFonts w:ascii="Verdana" w:hAnsi="Verdana"/>
          <w:sz w:val="20"/>
          <w:szCs w:val="20"/>
          <w:lang w:val="sq-AL"/>
        </w:rPr>
        <w:t xml:space="preserve"> </w:t>
      </w:r>
      <w:r w:rsidRPr="00B855F2">
        <w:rPr>
          <w:rFonts w:ascii="Verdana" w:hAnsi="Verdana"/>
          <w:sz w:val="20"/>
          <w:szCs w:val="20"/>
          <w:lang w:val="sq-AL"/>
        </w:rPr>
        <w:tab/>
      </w:r>
      <w:r w:rsidRPr="00B855F2">
        <w:rPr>
          <w:rFonts w:ascii="Verdana" w:hAnsi="Verdana"/>
          <w:sz w:val="20"/>
          <w:szCs w:val="20"/>
          <w:lang w:val="sq-AL"/>
        </w:rPr>
        <w:tab/>
        <w:t>BIBA -</w:t>
      </w:r>
      <w:r w:rsidRPr="00B855F2">
        <w:rPr>
          <w:rFonts w:ascii="Verdana" w:hAnsi="Verdana"/>
          <w:sz w:val="20"/>
          <w:szCs w:val="20"/>
          <w:lang w:val="sq-AL"/>
        </w:rPr>
        <w:tab/>
      </w:r>
      <w:r w:rsidRPr="00B855F2">
        <w:rPr>
          <w:rFonts w:ascii="Verdana" w:hAnsi="Verdana"/>
          <w:sz w:val="20"/>
          <w:szCs w:val="20"/>
          <w:lang w:val="sq-AL"/>
        </w:rPr>
        <w:tab/>
      </w:r>
      <w:r w:rsidRPr="00B855F2">
        <w:rPr>
          <w:rFonts w:ascii="Verdana" w:hAnsi="Verdana"/>
          <w:sz w:val="20"/>
          <w:szCs w:val="20"/>
          <w:lang w:val="sq-AL"/>
        </w:rPr>
        <w:tab/>
      </w:r>
      <w:proofErr w:type="spellStart"/>
      <w:r w:rsidRPr="00B855F2">
        <w:rPr>
          <w:rFonts w:ascii="Verdana" w:hAnsi="Verdana"/>
          <w:sz w:val="20"/>
          <w:szCs w:val="20"/>
          <w:lang w:val="sq-AL"/>
        </w:rPr>
        <w:t>Zv</w:t>
      </w:r>
      <w:proofErr w:type="spellEnd"/>
      <w:r w:rsidRPr="00B855F2">
        <w:rPr>
          <w:rFonts w:ascii="Verdana" w:hAnsi="Verdana"/>
          <w:sz w:val="20"/>
          <w:szCs w:val="20"/>
          <w:lang w:val="sq-AL"/>
        </w:rPr>
        <w:t>/Kryetar</w:t>
      </w:r>
    </w:p>
    <w:p w:rsidR="004A4D1E" w:rsidRPr="00B855F2" w:rsidRDefault="004A4D1E" w:rsidP="004A4D1E">
      <w:pPr>
        <w:spacing w:line="276" w:lineRule="auto"/>
        <w:jc w:val="both"/>
        <w:rPr>
          <w:rFonts w:ascii="Verdana" w:hAnsi="Verdana"/>
          <w:sz w:val="20"/>
          <w:szCs w:val="20"/>
          <w:lang w:val="sq-AL"/>
        </w:rPr>
      </w:pPr>
      <w:r w:rsidRPr="00B855F2">
        <w:rPr>
          <w:rFonts w:ascii="Verdana" w:hAnsi="Verdana"/>
          <w:sz w:val="20"/>
          <w:szCs w:val="20"/>
          <w:lang w:val="sq-AL"/>
        </w:rPr>
        <w:t>Bledar</w:t>
      </w:r>
      <w:r w:rsidRPr="00B855F2">
        <w:rPr>
          <w:rFonts w:ascii="Verdana" w:hAnsi="Verdana"/>
          <w:sz w:val="20"/>
          <w:szCs w:val="20"/>
          <w:lang w:val="sq-AL"/>
        </w:rPr>
        <w:tab/>
      </w:r>
      <w:r w:rsidRPr="00B855F2">
        <w:rPr>
          <w:rFonts w:ascii="Verdana" w:hAnsi="Verdana"/>
          <w:sz w:val="20"/>
          <w:szCs w:val="20"/>
          <w:lang w:val="sq-AL"/>
        </w:rPr>
        <w:tab/>
        <w:t>SKËNDERI-</w:t>
      </w:r>
      <w:r w:rsidRPr="00B855F2">
        <w:rPr>
          <w:rFonts w:ascii="Verdana" w:hAnsi="Verdana"/>
          <w:sz w:val="20"/>
          <w:szCs w:val="20"/>
          <w:lang w:val="sq-AL"/>
        </w:rPr>
        <w:tab/>
      </w:r>
      <w:r w:rsidRPr="00B855F2">
        <w:rPr>
          <w:rFonts w:ascii="Verdana" w:hAnsi="Verdana"/>
          <w:sz w:val="20"/>
          <w:szCs w:val="20"/>
          <w:lang w:val="sq-AL"/>
        </w:rPr>
        <w:tab/>
        <w:t>Anëtar</w:t>
      </w:r>
    </w:p>
    <w:p w:rsidR="004A4D1E" w:rsidRPr="00B855F2" w:rsidRDefault="004A4D1E" w:rsidP="004A4D1E">
      <w:pPr>
        <w:spacing w:line="276" w:lineRule="auto"/>
        <w:jc w:val="both"/>
        <w:rPr>
          <w:rFonts w:ascii="Verdana" w:hAnsi="Verdana"/>
          <w:sz w:val="20"/>
          <w:szCs w:val="20"/>
          <w:lang w:val="sq-AL"/>
        </w:rPr>
      </w:pPr>
      <w:r w:rsidRPr="00B855F2">
        <w:rPr>
          <w:rFonts w:ascii="Verdana" w:hAnsi="Verdana"/>
          <w:sz w:val="20"/>
          <w:szCs w:val="20"/>
          <w:lang w:val="sq-AL"/>
        </w:rPr>
        <w:t>Edlira</w:t>
      </w:r>
      <w:r w:rsidRPr="00B855F2">
        <w:rPr>
          <w:rFonts w:ascii="Verdana" w:hAnsi="Verdana"/>
          <w:sz w:val="20"/>
          <w:szCs w:val="20"/>
          <w:lang w:val="sq-AL"/>
        </w:rPr>
        <w:tab/>
      </w:r>
      <w:r w:rsidRPr="00B855F2">
        <w:rPr>
          <w:rFonts w:ascii="Verdana" w:hAnsi="Verdana"/>
          <w:sz w:val="20"/>
          <w:szCs w:val="20"/>
          <w:lang w:val="sq-AL"/>
        </w:rPr>
        <w:tab/>
        <w:t>JORGAQI -</w:t>
      </w:r>
      <w:r w:rsidRPr="00B855F2">
        <w:rPr>
          <w:rFonts w:ascii="Verdana" w:hAnsi="Verdana"/>
          <w:sz w:val="20"/>
          <w:szCs w:val="20"/>
          <w:lang w:val="sq-AL"/>
        </w:rPr>
        <w:tab/>
      </w:r>
      <w:r w:rsidRPr="00B855F2">
        <w:rPr>
          <w:rFonts w:ascii="Verdana" w:hAnsi="Verdana"/>
          <w:sz w:val="20"/>
          <w:szCs w:val="20"/>
          <w:lang w:val="sq-AL"/>
        </w:rPr>
        <w:tab/>
        <w:t>Anëtare</w:t>
      </w:r>
    </w:p>
    <w:p w:rsidR="004A4D1E" w:rsidRPr="00B855F2" w:rsidRDefault="004A4D1E" w:rsidP="004A4D1E">
      <w:pPr>
        <w:spacing w:line="276" w:lineRule="auto"/>
        <w:rPr>
          <w:rFonts w:ascii="Verdana" w:hAnsi="Verdana"/>
          <w:sz w:val="20"/>
          <w:szCs w:val="20"/>
          <w:lang w:val="sq-AL"/>
        </w:rPr>
      </w:pPr>
      <w:r w:rsidRPr="00B855F2">
        <w:rPr>
          <w:rFonts w:ascii="Verdana" w:hAnsi="Verdana"/>
          <w:sz w:val="20"/>
          <w:szCs w:val="20"/>
          <w:lang w:val="sq-AL"/>
        </w:rPr>
        <w:t>Gëzim</w:t>
      </w:r>
      <w:r w:rsidRPr="00B855F2">
        <w:rPr>
          <w:rFonts w:ascii="Verdana" w:hAnsi="Verdana"/>
          <w:sz w:val="20"/>
          <w:szCs w:val="20"/>
          <w:lang w:val="sq-AL"/>
        </w:rPr>
        <w:tab/>
      </w:r>
      <w:r w:rsidRPr="00B855F2">
        <w:rPr>
          <w:rFonts w:ascii="Verdana" w:hAnsi="Verdana"/>
          <w:sz w:val="20"/>
          <w:szCs w:val="20"/>
          <w:lang w:val="sq-AL"/>
        </w:rPr>
        <w:tab/>
        <w:t>VELESHNJA -</w:t>
      </w:r>
      <w:r w:rsidRPr="00B855F2">
        <w:rPr>
          <w:rFonts w:ascii="Verdana" w:hAnsi="Verdana"/>
          <w:sz w:val="20"/>
          <w:szCs w:val="20"/>
          <w:lang w:val="sq-AL"/>
        </w:rPr>
        <w:tab/>
      </w:r>
      <w:r w:rsidRPr="00B855F2">
        <w:rPr>
          <w:rFonts w:ascii="Verdana" w:hAnsi="Verdana"/>
          <w:sz w:val="20"/>
          <w:szCs w:val="20"/>
          <w:lang w:val="sq-AL"/>
        </w:rPr>
        <w:tab/>
        <w:t>Anëtar</w:t>
      </w:r>
    </w:p>
    <w:p w:rsidR="004A4D1E" w:rsidRPr="00B855F2" w:rsidRDefault="004A4D1E" w:rsidP="004A4D1E">
      <w:pPr>
        <w:spacing w:line="276" w:lineRule="auto"/>
        <w:rPr>
          <w:rFonts w:ascii="Verdana" w:hAnsi="Verdana"/>
          <w:sz w:val="20"/>
          <w:szCs w:val="20"/>
          <w:lang w:val="sq-AL"/>
        </w:rPr>
      </w:pPr>
      <w:proofErr w:type="spellStart"/>
      <w:r w:rsidRPr="00B855F2">
        <w:rPr>
          <w:rFonts w:ascii="Verdana" w:hAnsi="Verdana"/>
          <w:sz w:val="20"/>
          <w:szCs w:val="20"/>
          <w:lang w:val="sq-AL"/>
        </w:rPr>
        <w:t>Hysen</w:t>
      </w:r>
      <w:proofErr w:type="spellEnd"/>
      <w:r w:rsidRPr="00B855F2">
        <w:rPr>
          <w:rFonts w:ascii="Verdana" w:hAnsi="Verdana"/>
          <w:sz w:val="20"/>
          <w:szCs w:val="20"/>
          <w:lang w:val="sq-AL"/>
        </w:rPr>
        <w:tab/>
      </w:r>
      <w:r w:rsidRPr="00B855F2">
        <w:rPr>
          <w:rFonts w:ascii="Verdana" w:hAnsi="Verdana"/>
          <w:sz w:val="20"/>
          <w:szCs w:val="20"/>
          <w:lang w:val="sq-AL"/>
        </w:rPr>
        <w:tab/>
        <w:t>OSMANAJ -</w:t>
      </w:r>
      <w:r w:rsidRPr="00B855F2">
        <w:rPr>
          <w:rFonts w:ascii="Verdana" w:hAnsi="Verdana"/>
          <w:sz w:val="20"/>
          <w:szCs w:val="20"/>
          <w:lang w:val="sq-AL"/>
        </w:rPr>
        <w:tab/>
        <w:t xml:space="preserve">           Anëtar</w:t>
      </w:r>
    </w:p>
    <w:p w:rsidR="004A4D1E" w:rsidRPr="00B855F2" w:rsidRDefault="004A4D1E" w:rsidP="004A4D1E">
      <w:pPr>
        <w:spacing w:line="276" w:lineRule="auto"/>
        <w:jc w:val="both"/>
        <w:rPr>
          <w:rFonts w:ascii="Verdana" w:hAnsi="Verdana"/>
          <w:sz w:val="20"/>
          <w:szCs w:val="20"/>
          <w:lang w:val="sq-AL"/>
        </w:rPr>
      </w:pPr>
      <w:r w:rsidRPr="00B855F2">
        <w:rPr>
          <w:rFonts w:ascii="Verdana" w:hAnsi="Verdana"/>
          <w:sz w:val="20"/>
          <w:szCs w:val="20"/>
          <w:lang w:val="sq-AL"/>
        </w:rPr>
        <w:t>Vera</w:t>
      </w:r>
      <w:r w:rsidRPr="00B855F2">
        <w:rPr>
          <w:rFonts w:ascii="Verdana" w:hAnsi="Verdana"/>
          <w:sz w:val="20"/>
          <w:szCs w:val="20"/>
          <w:lang w:val="sq-AL"/>
        </w:rPr>
        <w:tab/>
      </w:r>
      <w:r w:rsidRPr="00B855F2">
        <w:rPr>
          <w:rFonts w:ascii="Verdana" w:hAnsi="Verdana"/>
          <w:sz w:val="20"/>
          <w:szCs w:val="20"/>
          <w:lang w:val="sq-AL"/>
        </w:rPr>
        <w:tab/>
        <w:t>SHTJEFNI-</w:t>
      </w:r>
      <w:r w:rsidRPr="00B855F2">
        <w:rPr>
          <w:rFonts w:ascii="Verdana" w:hAnsi="Verdana"/>
          <w:sz w:val="20"/>
          <w:szCs w:val="20"/>
          <w:lang w:val="sq-AL"/>
        </w:rPr>
        <w:tab/>
      </w:r>
      <w:r w:rsidRPr="00B855F2">
        <w:rPr>
          <w:rFonts w:ascii="Verdana" w:hAnsi="Verdana"/>
          <w:sz w:val="20"/>
          <w:szCs w:val="20"/>
          <w:lang w:val="sq-AL"/>
        </w:rPr>
        <w:tab/>
        <w:t>Anëtare</w:t>
      </w:r>
    </w:p>
    <w:p w:rsidR="004A4D1E" w:rsidRPr="00B855F2" w:rsidRDefault="004A4D1E" w:rsidP="004A4D1E">
      <w:pPr>
        <w:spacing w:line="276" w:lineRule="auto"/>
        <w:ind w:left="-630"/>
        <w:jc w:val="both"/>
        <w:rPr>
          <w:rFonts w:ascii="Verdana" w:hAnsi="Verdana"/>
          <w:sz w:val="20"/>
          <w:szCs w:val="20"/>
          <w:lang w:val="sq-AL"/>
        </w:rPr>
      </w:pPr>
    </w:p>
    <w:p w:rsidR="004A4D1E" w:rsidRPr="00B855F2" w:rsidRDefault="004A4D1E" w:rsidP="004A4D1E">
      <w:pPr>
        <w:spacing w:line="276" w:lineRule="auto"/>
        <w:ind w:left="2340" w:hanging="2340"/>
        <w:jc w:val="both"/>
        <w:rPr>
          <w:rFonts w:ascii="Verdana" w:hAnsi="Verdana"/>
          <w:b/>
          <w:sz w:val="20"/>
          <w:szCs w:val="20"/>
          <w:lang w:val="sq-AL"/>
        </w:rPr>
      </w:pPr>
      <w:r w:rsidRPr="00B855F2">
        <w:rPr>
          <w:rFonts w:ascii="Verdana" w:hAnsi="Verdana"/>
          <w:b/>
          <w:sz w:val="20"/>
          <w:szCs w:val="20"/>
          <w:lang w:val="sq-AL"/>
        </w:rPr>
        <w:t xml:space="preserve">OBJEKT: </w:t>
      </w:r>
      <w:r w:rsidRPr="00B855F2">
        <w:rPr>
          <w:rFonts w:ascii="Verdana" w:hAnsi="Verdana"/>
          <w:b/>
          <w:sz w:val="20"/>
          <w:szCs w:val="20"/>
          <w:lang w:val="sq-AL"/>
        </w:rPr>
        <w:tab/>
      </w:r>
      <w:r w:rsidRPr="00B855F2">
        <w:rPr>
          <w:rFonts w:ascii="Verdana" w:hAnsi="Verdana"/>
          <w:sz w:val="20"/>
          <w:szCs w:val="20"/>
          <w:lang w:val="sq-AL"/>
        </w:rPr>
        <w:t>Për përcaktimin e personave që lejohet të jenë të pranishëm në objektet zgjedhore ku janë vendosur qendrat e votimit</w:t>
      </w:r>
      <w:r w:rsidRPr="000F6A98">
        <w:rPr>
          <w:rFonts w:ascii="Verdana" w:hAnsi="Verdana"/>
          <w:sz w:val="20"/>
          <w:szCs w:val="20"/>
          <w:lang w:val="sq-AL"/>
        </w:rPr>
        <w:t>.</w:t>
      </w:r>
    </w:p>
    <w:p w:rsidR="004A4D1E" w:rsidRPr="00B855F2" w:rsidRDefault="004A4D1E" w:rsidP="004A4D1E">
      <w:pPr>
        <w:spacing w:line="276" w:lineRule="auto"/>
        <w:ind w:left="2340" w:hanging="2340"/>
        <w:rPr>
          <w:rFonts w:ascii="Verdana" w:hAnsi="Verdana"/>
          <w:b/>
          <w:sz w:val="20"/>
          <w:szCs w:val="20"/>
          <w:lang w:val="sq-AL"/>
        </w:rPr>
      </w:pPr>
    </w:p>
    <w:p w:rsidR="004A4D1E" w:rsidRPr="00B855F2" w:rsidRDefault="004A4D1E" w:rsidP="004A4D1E">
      <w:pPr>
        <w:pStyle w:val="BodyText"/>
        <w:spacing w:line="276" w:lineRule="auto"/>
        <w:ind w:left="2340" w:hanging="2340"/>
        <w:jc w:val="both"/>
        <w:rPr>
          <w:sz w:val="20"/>
          <w:szCs w:val="20"/>
          <w:lang w:val="sq-AL"/>
        </w:rPr>
      </w:pPr>
    </w:p>
    <w:p w:rsidR="004A4D1E" w:rsidRPr="00B855F2" w:rsidRDefault="004A4D1E" w:rsidP="004A4D1E">
      <w:pPr>
        <w:spacing w:line="276" w:lineRule="auto"/>
        <w:ind w:left="2340" w:hanging="2340"/>
        <w:jc w:val="both"/>
        <w:rPr>
          <w:rFonts w:ascii="Verdana" w:hAnsi="Verdana"/>
          <w:sz w:val="20"/>
          <w:szCs w:val="20"/>
          <w:lang w:val="sq-AL"/>
        </w:rPr>
      </w:pPr>
      <w:r w:rsidRPr="00B855F2">
        <w:rPr>
          <w:rFonts w:ascii="Verdana" w:hAnsi="Verdana"/>
          <w:b/>
          <w:sz w:val="20"/>
          <w:szCs w:val="20"/>
          <w:lang w:val="sq-AL"/>
        </w:rPr>
        <w:t xml:space="preserve">BAZË LIGJORE:     </w:t>
      </w:r>
      <w:r w:rsidRPr="00B855F2">
        <w:rPr>
          <w:rFonts w:ascii="Verdana" w:hAnsi="Verdana"/>
          <w:b/>
          <w:sz w:val="20"/>
          <w:szCs w:val="20"/>
          <w:lang w:val="sq-AL"/>
        </w:rPr>
        <w:tab/>
      </w:r>
      <w:r w:rsidRPr="00B855F2">
        <w:rPr>
          <w:rFonts w:ascii="Verdana" w:hAnsi="Verdana"/>
          <w:sz w:val="20"/>
          <w:szCs w:val="20"/>
          <w:lang w:val="sq-AL"/>
        </w:rPr>
        <w:t xml:space="preserve">Neni 21, pika 1 dhe 2  dhe neni 110 e në vijim, të  i Ligjit nr.10019, datë 29.12.2008 “Kodi Zgjedhor i Republikës së Shqipërisë”, </w:t>
      </w:r>
      <w:r>
        <w:rPr>
          <w:rFonts w:ascii="Verdana" w:hAnsi="Verdana"/>
          <w:sz w:val="20"/>
          <w:szCs w:val="20"/>
          <w:lang w:val="sq-AL"/>
        </w:rPr>
        <w:t xml:space="preserve">             </w:t>
      </w:r>
      <w:r w:rsidRPr="00B855F2">
        <w:rPr>
          <w:rFonts w:ascii="Verdana" w:hAnsi="Verdana"/>
          <w:sz w:val="20"/>
          <w:szCs w:val="20"/>
          <w:lang w:val="sq-AL"/>
        </w:rPr>
        <w:t>i ndr</w:t>
      </w:r>
      <w:r>
        <w:rPr>
          <w:rFonts w:ascii="Verdana" w:hAnsi="Verdana"/>
          <w:sz w:val="20"/>
          <w:szCs w:val="20"/>
          <w:lang w:val="sq-AL"/>
        </w:rPr>
        <w:t>y</w:t>
      </w:r>
      <w:r w:rsidRPr="00B855F2">
        <w:rPr>
          <w:rFonts w:ascii="Verdana" w:hAnsi="Verdana"/>
          <w:sz w:val="20"/>
          <w:szCs w:val="20"/>
          <w:lang w:val="sq-AL"/>
        </w:rPr>
        <w:t>shuar.</w:t>
      </w:r>
    </w:p>
    <w:p w:rsidR="004A4D1E" w:rsidRPr="00B855F2" w:rsidRDefault="004A4D1E" w:rsidP="004A4D1E">
      <w:pPr>
        <w:spacing w:line="276" w:lineRule="auto"/>
        <w:ind w:left="2340" w:hanging="2340"/>
        <w:jc w:val="both"/>
        <w:rPr>
          <w:rFonts w:ascii="Verdana" w:hAnsi="Verdana"/>
          <w:bCs/>
          <w:sz w:val="20"/>
          <w:szCs w:val="20"/>
          <w:lang w:val="sq-AL"/>
        </w:rPr>
      </w:pPr>
    </w:p>
    <w:p w:rsidR="004A4D1E" w:rsidRPr="00B855F2" w:rsidRDefault="004A4D1E" w:rsidP="004A4D1E">
      <w:pPr>
        <w:spacing w:line="276" w:lineRule="auto"/>
        <w:jc w:val="both"/>
        <w:rPr>
          <w:rFonts w:ascii="Verdana" w:hAnsi="Verdana"/>
          <w:bCs/>
          <w:sz w:val="20"/>
          <w:szCs w:val="20"/>
          <w:lang w:val="sq-AL"/>
        </w:rPr>
      </w:pPr>
      <w:r w:rsidRPr="00B855F2">
        <w:rPr>
          <w:rFonts w:ascii="Verdana" w:hAnsi="Verdana"/>
          <w:sz w:val="20"/>
          <w:szCs w:val="20"/>
          <w:lang w:val="sq-AL"/>
        </w:rPr>
        <w:t xml:space="preserve">KQZ pasi shqyrtoi dokumentacionin e paraqitur dhe dëgjoi diskutimet e përfaqësuesve te partive politike, </w:t>
      </w:r>
    </w:p>
    <w:p w:rsidR="004A4D1E" w:rsidRPr="00B855F2" w:rsidRDefault="004A4D1E" w:rsidP="004A4D1E">
      <w:pPr>
        <w:pStyle w:val="Heading3"/>
        <w:spacing w:line="276" w:lineRule="auto"/>
        <w:jc w:val="center"/>
        <w:rPr>
          <w:rFonts w:ascii="Verdana" w:hAnsi="Verdana"/>
          <w:sz w:val="20"/>
          <w:szCs w:val="20"/>
          <w:lang w:val="sq-AL"/>
        </w:rPr>
      </w:pPr>
      <w:r w:rsidRPr="00B855F2">
        <w:rPr>
          <w:rFonts w:ascii="Verdana" w:hAnsi="Verdana"/>
          <w:sz w:val="20"/>
          <w:szCs w:val="20"/>
          <w:lang w:val="sq-AL"/>
        </w:rPr>
        <w:t>V Ë R E N</w:t>
      </w:r>
    </w:p>
    <w:p w:rsidR="004A4D1E" w:rsidRPr="00B855F2" w:rsidRDefault="004A4D1E" w:rsidP="004A4D1E">
      <w:pPr>
        <w:spacing w:line="276" w:lineRule="auto"/>
        <w:rPr>
          <w:rFonts w:ascii="Verdana" w:hAnsi="Verdana"/>
          <w:b/>
          <w:bCs/>
          <w:sz w:val="20"/>
          <w:szCs w:val="20"/>
          <w:lang w:val="sq-AL"/>
        </w:rPr>
      </w:pPr>
    </w:p>
    <w:p w:rsidR="004A4D1E" w:rsidRPr="00B855F2" w:rsidRDefault="004A4D1E" w:rsidP="004A4D1E">
      <w:pPr>
        <w:pStyle w:val="BodyText"/>
        <w:spacing w:line="276" w:lineRule="auto"/>
        <w:jc w:val="both"/>
        <w:rPr>
          <w:b w:val="0"/>
          <w:sz w:val="20"/>
          <w:szCs w:val="20"/>
          <w:lang w:val="sq-AL"/>
        </w:rPr>
      </w:pPr>
      <w:r w:rsidRPr="00B855F2">
        <w:rPr>
          <w:b w:val="0"/>
          <w:sz w:val="20"/>
          <w:szCs w:val="20"/>
          <w:lang w:val="sq-AL"/>
        </w:rPr>
        <w:t>Neni 110 i Kodit Zgjedhor parashikon se në qendrën e votimit mund të q</w:t>
      </w:r>
      <w:r>
        <w:rPr>
          <w:b w:val="0"/>
          <w:sz w:val="20"/>
          <w:szCs w:val="20"/>
          <w:lang w:val="sq-AL"/>
        </w:rPr>
        <w:t>ë</w:t>
      </w:r>
      <w:r w:rsidRPr="00B855F2">
        <w:rPr>
          <w:b w:val="0"/>
          <w:sz w:val="20"/>
          <w:szCs w:val="20"/>
          <w:lang w:val="sq-AL"/>
        </w:rPr>
        <w:t>ndrojnë:</w:t>
      </w:r>
    </w:p>
    <w:p w:rsidR="004A4D1E" w:rsidRPr="00B855F2" w:rsidRDefault="004A4D1E" w:rsidP="004A4D1E">
      <w:pPr>
        <w:pStyle w:val="BodyText"/>
        <w:spacing w:line="276" w:lineRule="auto"/>
        <w:jc w:val="both"/>
        <w:rPr>
          <w:b w:val="0"/>
          <w:sz w:val="10"/>
          <w:szCs w:val="10"/>
          <w:lang w:val="sq-AL"/>
        </w:rPr>
      </w:pPr>
    </w:p>
    <w:p w:rsidR="004A4D1E" w:rsidRPr="00B855F2" w:rsidRDefault="004A4D1E" w:rsidP="004A4D1E">
      <w:pPr>
        <w:numPr>
          <w:ilvl w:val="0"/>
          <w:numId w:val="2"/>
        </w:numPr>
        <w:spacing w:line="276" w:lineRule="auto"/>
        <w:rPr>
          <w:rFonts w:ascii="Verdana" w:eastAsia="MS Mincho" w:hAnsi="Verdana"/>
          <w:sz w:val="20"/>
          <w:szCs w:val="20"/>
          <w:lang w:val="sq-AL"/>
        </w:rPr>
      </w:pPr>
      <w:r w:rsidRPr="00B855F2">
        <w:rPr>
          <w:rFonts w:ascii="Verdana" w:eastAsia="MS Mincho" w:hAnsi="Verdana"/>
          <w:sz w:val="20"/>
          <w:szCs w:val="20"/>
          <w:lang w:val="sq-AL"/>
        </w:rPr>
        <w:t>anëtarët dhe sekretari i KQV-së;</w:t>
      </w:r>
    </w:p>
    <w:p w:rsidR="004A4D1E" w:rsidRPr="00B855F2" w:rsidRDefault="004A4D1E" w:rsidP="004A4D1E">
      <w:pPr>
        <w:numPr>
          <w:ilvl w:val="0"/>
          <w:numId w:val="2"/>
        </w:numPr>
        <w:tabs>
          <w:tab w:val="left" w:pos="0"/>
          <w:tab w:val="left" w:pos="720"/>
        </w:tabs>
        <w:spacing w:line="276" w:lineRule="auto"/>
        <w:jc w:val="both"/>
        <w:rPr>
          <w:rFonts w:ascii="Verdana" w:eastAsia="MS Mincho" w:hAnsi="Verdana"/>
          <w:sz w:val="20"/>
          <w:szCs w:val="20"/>
          <w:lang w:val="sq-AL"/>
        </w:rPr>
      </w:pPr>
      <w:r w:rsidRPr="00B855F2">
        <w:rPr>
          <w:rFonts w:ascii="Verdana" w:eastAsia="MS Mincho" w:hAnsi="Verdana"/>
          <w:sz w:val="20"/>
          <w:szCs w:val="20"/>
          <w:lang w:val="sq-AL"/>
        </w:rPr>
        <w:t>zgjedhësit që janë duke kryer procedurat e votimit deri në përfundim të tyre; dhe</w:t>
      </w:r>
    </w:p>
    <w:p w:rsidR="004A4D1E" w:rsidRPr="00B855F2" w:rsidRDefault="004A4D1E" w:rsidP="004A4D1E">
      <w:pPr>
        <w:numPr>
          <w:ilvl w:val="0"/>
          <w:numId w:val="2"/>
        </w:numPr>
        <w:tabs>
          <w:tab w:val="left" w:pos="0"/>
          <w:tab w:val="left" w:pos="720"/>
        </w:tabs>
        <w:spacing w:line="276" w:lineRule="auto"/>
        <w:jc w:val="both"/>
        <w:rPr>
          <w:rFonts w:ascii="Verdana" w:eastAsia="MS Mincho" w:hAnsi="Verdana"/>
          <w:sz w:val="20"/>
          <w:szCs w:val="20"/>
          <w:lang w:val="sq-AL"/>
        </w:rPr>
      </w:pPr>
      <w:r w:rsidRPr="00B855F2">
        <w:rPr>
          <w:rFonts w:ascii="Verdana" w:eastAsia="MS Mincho" w:hAnsi="Verdana"/>
          <w:sz w:val="20"/>
          <w:szCs w:val="20"/>
          <w:lang w:val="sq-AL"/>
        </w:rPr>
        <w:t>vëzhguesit e akredituar shqiptarë dhe të huaj.</w:t>
      </w:r>
    </w:p>
    <w:p w:rsidR="004A4D1E" w:rsidRPr="00B855F2" w:rsidRDefault="004A4D1E" w:rsidP="004A4D1E">
      <w:pPr>
        <w:tabs>
          <w:tab w:val="left" w:pos="0"/>
          <w:tab w:val="left" w:pos="720"/>
        </w:tabs>
        <w:spacing w:line="276" w:lineRule="auto"/>
        <w:ind w:left="1287"/>
        <w:jc w:val="both"/>
        <w:rPr>
          <w:rFonts w:ascii="Verdana" w:eastAsia="MS Mincho" w:hAnsi="Verdana"/>
          <w:sz w:val="10"/>
          <w:szCs w:val="10"/>
          <w:lang w:val="sq-AL"/>
        </w:rPr>
      </w:pPr>
    </w:p>
    <w:p w:rsidR="004A4D1E" w:rsidRPr="00B855F2" w:rsidRDefault="004A4D1E" w:rsidP="004A4D1E">
      <w:pPr>
        <w:tabs>
          <w:tab w:val="left" w:pos="0"/>
        </w:tabs>
        <w:spacing w:line="276" w:lineRule="auto"/>
        <w:jc w:val="both"/>
        <w:rPr>
          <w:rFonts w:ascii="Verdana" w:eastAsia="MS Mincho" w:hAnsi="Verdana"/>
          <w:sz w:val="20"/>
          <w:szCs w:val="20"/>
          <w:lang w:val="sq-AL"/>
        </w:rPr>
      </w:pPr>
      <w:r w:rsidRPr="00B855F2">
        <w:rPr>
          <w:rFonts w:ascii="Verdana" w:eastAsia="MS Mincho" w:hAnsi="Verdana"/>
          <w:sz w:val="20"/>
          <w:szCs w:val="20"/>
          <w:lang w:val="sq-AL"/>
        </w:rPr>
        <w:t>Asnjë person i armatosur nuk lejohet të qëndrojë në mjediset e qendrës së votimit. Përjashtohen nga ky rregull punonjësit e Policisë së Shtetit, kur janë në ushtrim të detyrës, në përputhje me nenin 109 të Kodi, si dhe punonjësit e policisë së burgjeve brenda territorit të burgut ose vendit të paraburgimit, ku është ngritur qendra e posaçme e votimit.</w:t>
      </w:r>
    </w:p>
    <w:p w:rsidR="004A4D1E" w:rsidRPr="00B855F2" w:rsidRDefault="004A4D1E" w:rsidP="004A4D1E">
      <w:pPr>
        <w:tabs>
          <w:tab w:val="left" w:pos="0"/>
        </w:tabs>
        <w:spacing w:line="276" w:lineRule="auto"/>
        <w:jc w:val="both"/>
        <w:rPr>
          <w:rFonts w:ascii="Verdana" w:eastAsia="MS Mincho" w:hAnsi="Verdana"/>
          <w:sz w:val="20"/>
          <w:szCs w:val="20"/>
          <w:lang w:val="sq-AL"/>
        </w:rPr>
      </w:pPr>
    </w:p>
    <w:p w:rsidR="004A4D1E" w:rsidRPr="00B855F2" w:rsidRDefault="004A4D1E" w:rsidP="004A4D1E">
      <w:pPr>
        <w:tabs>
          <w:tab w:val="left" w:pos="0"/>
        </w:tabs>
        <w:spacing w:line="276" w:lineRule="auto"/>
        <w:jc w:val="both"/>
        <w:rPr>
          <w:rFonts w:ascii="Book Antiqua" w:hAnsi="Book Antiqua"/>
          <w:lang w:val="sq-AL"/>
        </w:rPr>
      </w:pPr>
      <w:r w:rsidRPr="00B855F2">
        <w:rPr>
          <w:rFonts w:ascii="Verdana" w:eastAsia="MS Mincho" w:hAnsi="Verdana"/>
          <w:sz w:val="20"/>
          <w:szCs w:val="20"/>
          <w:lang w:val="sq-AL"/>
        </w:rPr>
        <w:lastRenderedPageBreak/>
        <w:t>Qendrat e votimit si rregull janë vendosur në godina publike, ku në disa raste në një godinë mund te jenë vendosur më shumë se dy qendra votimi. Prania e personave të tjerë përveç sa par</w:t>
      </w:r>
      <w:r>
        <w:rPr>
          <w:rFonts w:ascii="Verdana" w:eastAsia="MS Mincho" w:hAnsi="Verdana"/>
          <w:sz w:val="20"/>
          <w:szCs w:val="20"/>
          <w:lang w:val="sq-AL"/>
        </w:rPr>
        <w:t>a</w:t>
      </w:r>
      <w:r w:rsidRPr="00B855F2">
        <w:rPr>
          <w:rFonts w:ascii="Verdana" w:eastAsia="MS Mincho" w:hAnsi="Verdana"/>
          <w:sz w:val="20"/>
          <w:szCs w:val="20"/>
          <w:lang w:val="sq-AL"/>
        </w:rPr>
        <w:t>shikon neni 110 i Kodit Zgjedhor në ambientet e përbashkëta të objektit ku janë  vendosur qendrat e votimit, apo përpara hyrjes së këtyre objekteve (</w:t>
      </w:r>
      <w:r w:rsidRPr="00B855F2">
        <w:rPr>
          <w:rFonts w:ascii="Verdana" w:hAnsi="Verdana"/>
          <w:sz w:val="20"/>
          <w:szCs w:val="20"/>
          <w:lang w:val="sq-AL"/>
        </w:rPr>
        <w:t>oborret, korridoret apo përpara hyrj</w:t>
      </w:r>
      <w:r>
        <w:rPr>
          <w:rFonts w:ascii="Verdana" w:hAnsi="Verdana"/>
          <w:sz w:val="20"/>
          <w:szCs w:val="20"/>
          <w:lang w:val="sq-AL"/>
        </w:rPr>
        <w:t>e</w:t>
      </w:r>
      <w:r w:rsidRPr="00B855F2">
        <w:rPr>
          <w:rFonts w:ascii="Verdana" w:hAnsi="Verdana"/>
          <w:sz w:val="20"/>
          <w:szCs w:val="20"/>
          <w:lang w:val="sq-AL"/>
        </w:rPr>
        <w:t>ve të këtyre objekteve</w:t>
      </w:r>
      <w:r w:rsidRPr="00B855F2">
        <w:rPr>
          <w:b/>
          <w:sz w:val="20"/>
          <w:szCs w:val="20"/>
          <w:lang w:val="sq-AL"/>
        </w:rPr>
        <w:t>)</w:t>
      </w:r>
      <w:r w:rsidRPr="00B855F2">
        <w:rPr>
          <w:rFonts w:ascii="Verdana" w:eastAsia="MS Mincho" w:hAnsi="Verdana"/>
          <w:sz w:val="20"/>
          <w:szCs w:val="20"/>
          <w:lang w:val="sq-AL"/>
        </w:rPr>
        <w:t>, do të cenonte vijimin e rregullt të votimit, do të pengonte zgjedhësit për të hyrë dhe për të dalë lirshëm në qendrat e votimit.</w:t>
      </w:r>
    </w:p>
    <w:p w:rsidR="004A4D1E" w:rsidRPr="00B855F2" w:rsidRDefault="004A4D1E" w:rsidP="004A4D1E">
      <w:pPr>
        <w:pStyle w:val="BodyText"/>
        <w:spacing w:line="276" w:lineRule="auto"/>
        <w:jc w:val="both"/>
        <w:rPr>
          <w:b w:val="0"/>
          <w:sz w:val="20"/>
          <w:szCs w:val="20"/>
          <w:lang w:val="sq-AL"/>
        </w:rPr>
      </w:pPr>
    </w:p>
    <w:p w:rsidR="004A4D1E" w:rsidRPr="00B855F2" w:rsidRDefault="004A4D1E" w:rsidP="004A4D1E">
      <w:pPr>
        <w:pStyle w:val="BodyText"/>
        <w:spacing w:line="276" w:lineRule="auto"/>
        <w:jc w:val="both"/>
        <w:rPr>
          <w:b w:val="0"/>
          <w:sz w:val="20"/>
          <w:szCs w:val="20"/>
          <w:lang w:val="sq-AL"/>
        </w:rPr>
      </w:pPr>
      <w:r w:rsidRPr="00B855F2">
        <w:rPr>
          <w:b w:val="0"/>
          <w:sz w:val="20"/>
          <w:szCs w:val="20"/>
          <w:lang w:val="sq-AL"/>
        </w:rPr>
        <w:t>KQZ me qëllim garantimin e të drejtës së votës në mënyrë të lirë të pavarur dhe të pandikuar, duhet të përcaktojë disa rregulla për personat të cilët lejohen të jenë të pranishëm në objektet ku janë vendosur qendrat e votimit</w:t>
      </w:r>
      <w:r>
        <w:rPr>
          <w:b w:val="0"/>
          <w:sz w:val="20"/>
          <w:szCs w:val="20"/>
          <w:lang w:val="sq-AL"/>
        </w:rPr>
        <w:t>.</w:t>
      </w:r>
      <w:r w:rsidRPr="00B855F2">
        <w:rPr>
          <w:b w:val="0"/>
          <w:sz w:val="20"/>
          <w:szCs w:val="20"/>
          <w:lang w:val="sq-AL"/>
        </w:rPr>
        <w:t xml:space="preserve"> </w:t>
      </w:r>
    </w:p>
    <w:p w:rsidR="004A4D1E" w:rsidRPr="00B855F2" w:rsidRDefault="004A4D1E" w:rsidP="004A4D1E">
      <w:pPr>
        <w:pStyle w:val="BodyText"/>
        <w:spacing w:line="276" w:lineRule="auto"/>
        <w:jc w:val="both"/>
        <w:rPr>
          <w:b w:val="0"/>
          <w:sz w:val="20"/>
          <w:szCs w:val="20"/>
          <w:lang w:val="sq-AL"/>
        </w:rPr>
      </w:pPr>
    </w:p>
    <w:p w:rsidR="004A4D1E" w:rsidRPr="00B855F2" w:rsidRDefault="004A4D1E" w:rsidP="004A4D1E">
      <w:pPr>
        <w:pStyle w:val="BodyText"/>
        <w:spacing w:line="276" w:lineRule="auto"/>
        <w:rPr>
          <w:sz w:val="20"/>
          <w:szCs w:val="20"/>
          <w:lang w:val="sq-AL"/>
        </w:rPr>
      </w:pPr>
      <w:r w:rsidRPr="00B855F2">
        <w:rPr>
          <w:sz w:val="20"/>
          <w:szCs w:val="20"/>
          <w:lang w:val="sq-AL"/>
        </w:rPr>
        <w:t>PËR KËTO ARSYE</w:t>
      </w:r>
    </w:p>
    <w:p w:rsidR="004A4D1E" w:rsidRPr="00B855F2" w:rsidRDefault="004A4D1E" w:rsidP="004A4D1E">
      <w:pPr>
        <w:pStyle w:val="BodyText"/>
        <w:spacing w:line="276" w:lineRule="auto"/>
        <w:jc w:val="both"/>
        <w:rPr>
          <w:b w:val="0"/>
          <w:sz w:val="20"/>
          <w:szCs w:val="20"/>
          <w:lang w:val="sq-AL"/>
        </w:rPr>
      </w:pPr>
    </w:p>
    <w:p w:rsidR="004A4D1E" w:rsidRPr="00B855F2" w:rsidRDefault="004A4D1E" w:rsidP="004A4D1E">
      <w:pPr>
        <w:spacing w:line="276" w:lineRule="auto"/>
        <w:jc w:val="both"/>
        <w:rPr>
          <w:rFonts w:ascii="Verdana" w:hAnsi="Verdana"/>
          <w:sz w:val="20"/>
          <w:szCs w:val="20"/>
          <w:lang w:val="sq-AL"/>
        </w:rPr>
      </w:pPr>
      <w:r w:rsidRPr="00B855F2">
        <w:rPr>
          <w:rFonts w:ascii="Verdana" w:hAnsi="Verdana"/>
          <w:sz w:val="20"/>
          <w:szCs w:val="20"/>
          <w:lang w:val="sq-AL"/>
        </w:rPr>
        <w:t>Në zbatim të nenit 21, pika 1 dhe 2 dhe nenit 110 e në vijim, të  i Ligjit nr.10019, datë 29.12.2008 “Kodi Zgjedhor i Republikës së Shqipërisë”, i ndryshuar.</w:t>
      </w:r>
    </w:p>
    <w:p w:rsidR="004A4D1E" w:rsidRPr="00B855F2" w:rsidRDefault="004A4D1E" w:rsidP="004A4D1E">
      <w:pPr>
        <w:pStyle w:val="BodyText"/>
        <w:spacing w:line="276" w:lineRule="auto"/>
        <w:jc w:val="both"/>
        <w:rPr>
          <w:b w:val="0"/>
          <w:sz w:val="20"/>
          <w:szCs w:val="20"/>
          <w:lang w:val="sq-AL"/>
        </w:rPr>
      </w:pPr>
    </w:p>
    <w:p w:rsidR="004A4D1E" w:rsidRPr="00B855F2" w:rsidRDefault="004A4D1E" w:rsidP="004A4D1E">
      <w:pPr>
        <w:spacing w:line="276" w:lineRule="auto"/>
        <w:jc w:val="center"/>
        <w:rPr>
          <w:rFonts w:ascii="Verdana" w:hAnsi="Verdana"/>
          <w:b/>
          <w:sz w:val="20"/>
          <w:szCs w:val="20"/>
          <w:u w:val="single"/>
          <w:lang w:val="sq-AL"/>
        </w:rPr>
      </w:pPr>
      <w:r w:rsidRPr="00B855F2">
        <w:rPr>
          <w:rFonts w:ascii="Verdana" w:hAnsi="Verdana"/>
          <w:b/>
          <w:sz w:val="20"/>
          <w:szCs w:val="20"/>
          <w:u w:val="single"/>
          <w:lang w:val="sq-AL"/>
        </w:rPr>
        <w:t>V E N D O S I:</w:t>
      </w:r>
    </w:p>
    <w:p w:rsidR="004A4D1E" w:rsidRPr="00B855F2" w:rsidRDefault="004A4D1E" w:rsidP="004A4D1E">
      <w:pPr>
        <w:spacing w:line="276" w:lineRule="auto"/>
        <w:rPr>
          <w:rFonts w:ascii="Verdana" w:hAnsi="Verdana"/>
          <w:sz w:val="20"/>
          <w:szCs w:val="20"/>
          <w:lang w:val="sq-AL"/>
        </w:rPr>
      </w:pPr>
    </w:p>
    <w:p w:rsidR="004A4D1E" w:rsidRPr="00B855F2" w:rsidRDefault="004A4D1E" w:rsidP="004A4D1E">
      <w:pPr>
        <w:numPr>
          <w:ilvl w:val="0"/>
          <w:numId w:val="1"/>
        </w:numPr>
        <w:tabs>
          <w:tab w:val="clear" w:pos="720"/>
          <w:tab w:val="num" w:pos="360"/>
        </w:tabs>
        <w:spacing w:line="276" w:lineRule="auto"/>
        <w:ind w:left="360"/>
        <w:jc w:val="both"/>
        <w:rPr>
          <w:rFonts w:ascii="Verdana" w:hAnsi="Verdana"/>
          <w:sz w:val="20"/>
          <w:szCs w:val="20"/>
          <w:lang w:val="sq-AL"/>
        </w:rPr>
      </w:pPr>
      <w:r w:rsidRPr="00B855F2">
        <w:rPr>
          <w:rFonts w:ascii="Verdana" w:hAnsi="Verdana"/>
          <w:sz w:val="20"/>
          <w:szCs w:val="20"/>
          <w:lang w:val="sq-AL"/>
        </w:rPr>
        <w:t>Gjatë ditës së votimit nga momenti i hapjes së qendrave të votimit në orën 7.00 deri në momentin e mbylljes së tyre në orën 19.00, ndalohet qëndrimi, grumbullimi apo çdo veprimtari tjetër e personave të cilët nuk janë të parashikuar nga neni 110 i Kodit Zgjedhor, në objektet ku janë vendosur qendrat e votimit (oborret, korridoret, apo</w:t>
      </w:r>
      <w:r>
        <w:rPr>
          <w:rFonts w:ascii="Verdana" w:hAnsi="Verdana"/>
          <w:sz w:val="20"/>
          <w:szCs w:val="20"/>
          <w:lang w:val="sq-AL"/>
        </w:rPr>
        <w:t xml:space="preserve"> sipas rastit </w:t>
      </w:r>
      <w:r w:rsidRPr="00B855F2">
        <w:rPr>
          <w:rFonts w:ascii="Verdana" w:hAnsi="Verdana"/>
          <w:sz w:val="20"/>
          <w:szCs w:val="20"/>
          <w:lang w:val="sq-AL"/>
        </w:rPr>
        <w:t xml:space="preserve">përpara hyrjes </w:t>
      </w:r>
      <w:r>
        <w:rPr>
          <w:rFonts w:ascii="Verdana" w:hAnsi="Verdana"/>
          <w:sz w:val="20"/>
          <w:szCs w:val="20"/>
          <w:lang w:val="sq-AL"/>
        </w:rPr>
        <w:t>n</w:t>
      </w:r>
      <w:r w:rsidRPr="00B855F2">
        <w:rPr>
          <w:rFonts w:ascii="Verdana" w:hAnsi="Verdana"/>
          <w:sz w:val="20"/>
          <w:szCs w:val="20"/>
          <w:lang w:val="sq-AL"/>
        </w:rPr>
        <w:t>ë objekt ku janë vendosur qendrat e votimit).</w:t>
      </w:r>
    </w:p>
    <w:p w:rsidR="004A4D1E" w:rsidRPr="00B855F2" w:rsidRDefault="004A4D1E" w:rsidP="004A4D1E">
      <w:pPr>
        <w:spacing w:line="276" w:lineRule="auto"/>
        <w:ind w:left="360"/>
        <w:jc w:val="both"/>
        <w:rPr>
          <w:rFonts w:ascii="Verdana" w:hAnsi="Verdana"/>
          <w:sz w:val="20"/>
          <w:szCs w:val="20"/>
          <w:lang w:val="sq-AL"/>
        </w:rPr>
      </w:pPr>
    </w:p>
    <w:p w:rsidR="004A4D1E" w:rsidRDefault="004A4D1E" w:rsidP="004A4D1E">
      <w:pPr>
        <w:numPr>
          <w:ilvl w:val="0"/>
          <w:numId w:val="1"/>
        </w:numPr>
        <w:tabs>
          <w:tab w:val="clear" w:pos="720"/>
          <w:tab w:val="num" w:pos="360"/>
        </w:tabs>
        <w:spacing w:line="276" w:lineRule="auto"/>
        <w:ind w:left="360"/>
        <w:jc w:val="both"/>
        <w:rPr>
          <w:rFonts w:ascii="Verdana" w:hAnsi="Verdana"/>
          <w:sz w:val="20"/>
          <w:szCs w:val="20"/>
          <w:lang w:val="sq-AL"/>
        </w:rPr>
      </w:pPr>
      <w:r w:rsidRPr="00B855F2">
        <w:rPr>
          <w:rFonts w:ascii="Verdana" w:hAnsi="Verdana"/>
          <w:sz w:val="20"/>
          <w:szCs w:val="20"/>
          <w:lang w:val="sq-AL"/>
        </w:rPr>
        <w:t xml:space="preserve">Në rast se anëtarët apo sekretari i KQV-së, konstaton këtë fakt, mban një procesverbal dhe njofton menjëherë KZAZ-në përkatëse dhe KQZ-në. KZAZ apo KQZ, ia përcjell njoftimin menjëherë organeve të policisë së shtetit, për të marrë masat e nevojshme për të garantuar zhvillimin e rregullt të votimit. </w:t>
      </w:r>
    </w:p>
    <w:p w:rsidR="004A4D1E" w:rsidRDefault="004A4D1E" w:rsidP="004A4D1E">
      <w:pPr>
        <w:pStyle w:val="ListParagraph"/>
        <w:rPr>
          <w:rFonts w:ascii="Verdana" w:hAnsi="Verdana"/>
          <w:sz w:val="20"/>
          <w:szCs w:val="20"/>
          <w:lang w:val="sq-AL"/>
        </w:rPr>
      </w:pPr>
    </w:p>
    <w:p w:rsidR="004A4D1E" w:rsidRPr="00B855F2" w:rsidRDefault="004A4D1E" w:rsidP="004A4D1E">
      <w:pPr>
        <w:numPr>
          <w:ilvl w:val="0"/>
          <w:numId w:val="1"/>
        </w:numPr>
        <w:tabs>
          <w:tab w:val="clear" w:pos="720"/>
          <w:tab w:val="num" w:pos="360"/>
        </w:tabs>
        <w:spacing w:line="276" w:lineRule="auto"/>
        <w:ind w:left="360"/>
        <w:jc w:val="both"/>
        <w:rPr>
          <w:rFonts w:ascii="Verdana" w:hAnsi="Verdana"/>
          <w:sz w:val="20"/>
          <w:szCs w:val="20"/>
          <w:lang w:val="sq-AL"/>
        </w:rPr>
      </w:pPr>
      <w:r>
        <w:rPr>
          <w:rFonts w:ascii="Verdana" w:hAnsi="Verdana"/>
          <w:sz w:val="20"/>
          <w:szCs w:val="20"/>
          <w:lang w:val="sq-AL"/>
        </w:rPr>
        <w:t>Ky vendim hyn në fuqi menjëherë.</w:t>
      </w:r>
    </w:p>
    <w:p w:rsidR="004A4D1E" w:rsidRPr="00B855F2" w:rsidRDefault="004A4D1E" w:rsidP="004A4D1E">
      <w:pPr>
        <w:spacing w:line="276" w:lineRule="auto"/>
        <w:jc w:val="both"/>
        <w:rPr>
          <w:rFonts w:ascii="Verdana" w:hAnsi="Verdana"/>
          <w:sz w:val="20"/>
          <w:szCs w:val="20"/>
          <w:lang w:val="sq-AL"/>
        </w:rPr>
      </w:pPr>
    </w:p>
    <w:p w:rsidR="004A4D1E" w:rsidRPr="00B855F2" w:rsidRDefault="004A4D1E" w:rsidP="004A4D1E">
      <w:pPr>
        <w:numPr>
          <w:ilvl w:val="0"/>
          <w:numId w:val="1"/>
        </w:numPr>
        <w:tabs>
          <w:tab w:val="clear" w:pos="720"/>
          <w:tab w:val="num" w:pos="360"/>
        </w:tabs>
        <w:spacing w:line="276" w:lineRule="auto"/>
        <w:ind w:left="360"/>
        <w:jc w:val="both"/>
        <w:rPr>
          <w:rFonts w:ascii="Verdana" w:hAnsi="Verdana"/>
          <w:sz w:val="20"/>
          <w:szCs w:val="20"/>
          <w:lang w:val="sq-AL"/>
        </w:rPr>
      </w:pPr>
      <w:r w:rsidRPr="00B855F2">
        <w:rPr>
          <w:rFonts w:ascii="Verdana" w:hAnsi="Verdana"/>
          <w:sz w:val="20"/>
          <w:szCs w:val="20"/>
          <w:lang w:val="sq-AL"/>
        </w:rPr>
        <w:t>Kundër këtij vendimi mund të bëhet ankim në Kolegjin Zgjedhor të Gjykatës së Apelit Tiranë brenda 5 ditëve nga shpallja e tij.</w:t>
      </w:r>
    </w:p>
    <w:p w:rsidR="004A4D1E" w:rsidRPr="00B855F2" w:rsidRDefault="004A4D1E" w:rsidP="004A4D1E">
      <w:pPr>
        <w:spacing w:line="276" w:lineRule="auto"/>
        <w:rPr>
          <w:rFonts w:ascii="Verdana" w:hAnsi="Verdana"/>
          <w:sz w:val="20"/>
          <w:szCs w:val="20"/>
          <w:lang w:val="sq-AL"/>
        </w:rPr>
      </w:pPr>
    </w:p>
    <w:p w:rsidR="004A4D1E" w:rsidRPr="00B855F2" w:rsidRDefault="004A4D1E" w:rsidP="004A4D1E">
      <w:pPr>
        <w:spacing w:line="480" w:lineRule="auto"/>
        <w:jc w:val="both"/>
        <w:rPr>
          <w:rFonts w:ascii="Verdana" w:hAnsi="Verdana"/>
          <w:b/>
          <w:sz w:val="20"/>
          <w:szCs w:val="20"/>
          <w:lang w:val="sq-AL"/>
        </w:rPr>
      </w:pPr>
      <w:proofErr w:type="spellStart"/>
      <w:r w:rsidRPr="00B855F2">
        <w:rPr>
          <w:rFonts w:ascii="Verdana" w:hAnsi="Verdana"/>
          <w:b/>
          <w:sz w:val="20"/>
          <w:szCs w:val="20"/>
          <w:lang w:val="sq-AL"/>
        </w:rPr>
        <w:t>Klement</w:t>
      </w:r>
      <w:proofErr w:type="spellEnd"/>
      <w:r w:rsidRPr="00B855F2">
        <w:rPr>
          <w:rFonts w:ascii="Verdana" w:hAnsi="Verdana"/>
          <w:b/>
          <w:sz w:val="20"/>
          <w:szCs w:val="20"/>
          <w:lang w:val="sq-AL"/>
        </w:rPr>
        <w:t xml:space="preserve"> </w:t>
      </w:r>
      <w:r w:rsidRPr="00B855F2">
        <w:rPr>
          <w:rFonts w:ascii="Verdana" w:hAnsi="Verdana"/>
          <w:b/>
          <w:sz w:val="20"/>
          <w:szCs w:val="20"/>
          <w:lang w:val="sq-AL"/>
        </w:rPr>
        <w:tab/>
        <w:t>ZGURI -</w:t>
      </w:r>
      <w:r w:rsidRPr="00B855F2">
        <w:rPr>
          <w:rFonts w:ascii="Verdana" w:hAnsi="Verdana"/>
          <w:b/>
          <w:sz w:val="20"/>
          <w:szCs w:val="20"/>
          <w:lang w:val="sq-AL"/>
        </w:rPr>
        <w:tab/>
      </w:r>
      <w:r w:rsidRPr="00B855F2">
        <w:rPr>
          <w:rFonts w:ascii="Verdana" w:hAnsi="Verdana"/>
          <w:b/>
          <w:sz w:val="20"/>
          <w:szCs w:val="20"/>
          <w:lang w:val="sq-AL"/>
        </w:rPr>
        <w:tab/>
        <w:t>Kryetar</w:t>
      </w:r>
    </w:p>
    <w:p w:rsidR="004A4D1E" w:rsidRPr="00B855F2" w:rsidRDefault="004A4D1E" w:rsidP="004A4D1E">
      <w:pPr>
        <w:spacing w:line="480" w:lineRule="auto"/>
        <w:rPr>
          <w:rFonts w:ascii="Verdana" w:hAnsi="Verdana"/>
          <w:b/>
          <w:sz w:val="20"/>
          <w:szCs w:val="20"/>
          <w:lang w:val="sq-AL"/>
        </w:rPr>
      </w:pPr>
      <w:proofErr w:type="spellStart"/>
      <w:r w:rsidRPr="00B855F2">
        <w:rPr>
          <w:rFonts w:ascii="Verdana" w:hAnsi="Verdana"/>
          <w:b/>
          <w:sz w:val="20"/>
          <w:szCs w:val="20"/>
          <w:lang w:val="sq-AL"/>
        </w:rPr>
        <w:t>Denar</w:t>
      </w:r>
      <w:proofErr w:type="spellEnd"/>
      <w:r w:rsidRPr="00B855F2">
        <w:rPr>
          <w:rFonts w:ascii="Verdana" w:hAnsi="Verdana"/>
          <w:b/>
          <w:sz w:val="20"/>
          <w:szCs w:val="20"/>
          <w:lang w:val="sq-AL"/>
        </w:rPr>
        <w:t xml:space="preserve"> </w:t>
      </w:r>
      <w:r w:rsidRPr="00B855F2">
        <w:rPr>
          <w:rFonts w:ascii="Verdana" w:hAnsi="Verdana"/>
          <w:b/>
          <w:sz w:val="20"/>
          <w:szCs w:val="20"/>
          <w:lang w:val="sq-AL"/>
        </w:rPr>
        <w:tab/>
        <w:t>BIBA -</w:t>
      </w:r>
      <w:r w:rsidRPr="00B855F2">
        <w:rPr>
          <w:rFonts w:ascii="Verdana" w:hAnsi="Verdana"/>
          <w:b/>
          <w:sz w:val="20"/>
          <w:szCs w:val="20"/>
          <w:lang w:val="sq-AL"/>
        </w:rPr>
        <w:tab/>
      </w:r>
      <w:r w:rsidRPr="00B855F2">
        <w:rPr>
          <w:rFonts w:ascii="Verdana" w:hAnsi="Verdana"/>
          <w:b/>
          <w:sz w:val="20"/>
          <w:szCs w:val="20"/>
          <w:lang w:val="sq-AL"/>
        </w:rPr>
        <w:tab/>
      </w:r>
      <w:proofErr w:type="spellStart"/>
      <w:r w:rsidRPr="00B855F2">
        <w:rPr>
          <w:rFonts w:ascii="Verdana" w:hAnsi="Verdana"/>
          <w:b/>
          <w:sz w:val="20"/>
          <w:szCs w:val="20"/>
          <w:lang w:val="sq-AL"/>
        </w:rPr>
        <w:t>Zv</w:t>
      </w:r>
      <w:proofErr w:type="spellEnd"/>
      <w:r w:rsidRPr="00B855F2">
        <w:rPr>
          <w:rFonts w:ascii="Verdana" w:hAnsi="Verdana"/>
          <w:b/>
          <w:sz w:val="20"/>
          <w:szCs w:val="20"/>
          <w:lang w:val="sq-AL"/>
        </w:rPr>
        <w:t>/Kryetar</w:t>
      </w:r>
    </w:p>
    <w:p w:rsidR="004A4D1E" w:rsidRPr="00B855F2" w:rsidRDefault="004A4D1E" w:rsidP="004A4D1E">
      <w:pPr>
        <w:spacing w:line="480" w:lineRule="auto"/>
        <w:jc w:val="both"/>
        <w:rPr>
          <w:rFonts w:ascii="Verdana" w:hAnsi="Verdana"/>
          <w:b/>
          <w:sz w:val="20"/>
          <w:szCs w:val="20"/>
          <w:lang w:val="sq-AL"/>
        </w:rPr>
      </w:pPr>
      <w:r w:rsidRPr="00B855F2">
        <w:rPr>
          <w:rFonts w:ascii="Verdana" w:hAnsi="Verdana"/>
          <w:b/>
          <w:sz w:val="20"/>
          <w:szCs w:val="20"/>
          <w:lang w:val="sq-AL"/>
        </w:rPr>
        <w:t>Bledar</w:t>
      </w:r>
      <w:r w:rsidRPr="00B855F2">
        <w:rPr>
          <w:rFonts w:ascii="Verdana" w:hAnsi="Verdana"/>
          <w:b/>
          <w:sz w:val="20"/>
          <w:szCs w:val="20"/>
          <w:lang w:val="sq-AL"/>
        </w:rPr>
        <w:tab/>
        <w:t>SKËNDERI-</w:t>
      </w:r>
      <w:r w:rsidRPr="00B855F2">
        <w:rPr>
          <w:rFonts w:ascii="Verdana" w:hAnsi="Verdana"/>
          <w:b/>
          <w:sz w:val="20"/>
          <w:szCs w:val="20"/>
          <w:lang w:val="sq-AL"/>
        </w:rPr>
        <w:tab/>
      </w:r>
      <w:r w:rsidRPr="00B855F2">
        <w:rPr>
          <w:rFonts w:ascii="Verdana" w:hAnsi="Verdana"/>
          <w:b/>
          <w:sz w:val="20"/>
          <w:szCs w:val="20"/>
          <w:lang w:val="sq-AL"/>
        </w:rPr>
        <w:tab/>
        <w:t>Anëtar</w:t>
      </w:r>
    </w:p>
    <w:p w:rsidR="004A4D1E" w:rsidRPr="00B855F2" w:rsidRDefault="004A4D1E" w:rsidP="004A4D1E">
      <w:pPr>
        <w:spacing w:line="480" w:lineRule="auto"/>
        <w:jc w:val="both"/>
        <w:rPr>
          <w:rFonts w:ascii="Verdana" w:hAnsi="Verdana"/>
          <w:b/>
          <w:sz w:val="20"/>
          <w:szCs w:val="20"/>
          <w:lang w:val="sq-AL"/>
        </w:rPr>
      </w:pPr>
      <w:r w:rsidRPr="00B855F2">
        <w:rPr>
          <w:rFonts w:ascii="Verdana" w:hAnsi="Verdana"/>
          <w:b/>
          <w:sz w:val="20"/>
          <w:szCs w:val="20"/>
          <w:lang w:val="sq-AL"/>
        </w:rPr>
        <w:t>Edlira</w:t>
      </w:r>
      <w:r w:rsidRPr="00B855F2">
        <w:rPr>
          <w:rFonts w:ascii="Verdana" w:hAnsi="Verdana"/>
          <w:b/>
          <w:sz w:val="20"/>
          <w:szCs w:val="20"/>
          <w:lang w:val="sq-AL"/>
        </w:rPr>
        <w:tab/>
      </w:r>
      <w:r w:rsidRPr="00B855F2">
        <w:rPr>
          <w:rFonts w:ascii="Verdana" w:hAnsi="Verdana"/>
          <w:b/>
          <w:sz w:val="20"/>
          <w:szCs w:val="20"/>
          <w:lang w:val="sq-AL"/>
        </w:rPr>
        <w:tab/>
        <w:t>JORGAQI -</w:t>
      </w:r>
      <w:r w:rsidRPr="00B855F2">
        <w:rPr>
          <w:rFonts w:ascii="Verdana" w:hAnsi="Verdana"/>
          <w:b/>
          <w:sz w:val="20"/>
          <w:szCs w:val="20"/>
          <w:lang w:val="sq-AL"/>
        </w:rPr>
        <w:tab/>
      </w:r>
      <w:r w:rsidRPr="00B855F2">
        <w:rPr>
          <w:rFonts w:ascii="Verdana" w:hAnsi="Verdana"/>
          <w:b/>
          <w:sz w:val="20"/>
          <w:szCs w:val="20"/>
          <w:lang w:val="sq-AL"/>
        </w:rPr>
        <w:tab/>
        <w:t>Anëtare</w:t>
      </w:r>
    </w:p>
    <w:p w:rsidR="004A4D1E" w:rsidRPr="00B855F2" w:rsidRDefault="004A4D1E" w:rsidP="004A4D1E">
      <w:pPr>
        <w:spacing w:line="480" w:lineRule="auto"/>
        <w:rPr>
          <w:rFonts w:ascii="Verdana" w:hAnsi="Verdana"/>
          <w:b/>
          <w:sz w:val="20"/>
          <w:szCs w:val="20"/>
          <w:lang w:val="sq-AL"/>
        </w:rPr>
      </w:pPr>
      <w:r w:rsidRPr="00B855F2">
        <w:rPr>
          <w:rFonts w:ascii="Verdana" w:hAnsi="Verdana"/>
          <w:b/>
          <w:sz w:val="20"/>
          <w:szCs w:val="20"/>
          <w:lang w:val="sq-AL"/>
        </w:rPr>
        <w:t>Gëzim</w:t>
      </w:r>
      <w:r w:rsidRPr="00B855F2">
        <w:rPr>
          <w:rFonts w:ascii="Verdana" w:hAnsi="Verdana"/>
          <w:b/>
          <w:sz w:val="20"/>
          <w:szCs w:val="20"/>
          <w:lang w:val="sq-AL"/>
        </w:rPr>
        <w:tab/>
      </w:r>
      <w:r w:rsidRPr="00B855F2">
        <w:rPr>
          <w:rFonts w:ascii="Verdana" w:hAnsi="Verdana"/>
          <w:b/>
          <w:sz w:val="20"/>
          <w:szCs w:val="20"/>
          <w:lang w:val="sq-AL"/>
        </w:rPr>
        <w:tab/>
        <w:t>VELESHNJA -</w:t>
      </w:r>
      <w:r w:rsidRPr="00B855F2">
        <w:rPr>
          <w:rFonts w:ascii="Verdana" w:hAnsi="Verdana"/>
          <w:b/>
          <w:sz w:val="20"/>
          <w:szCs w:val="20"/>
          <w:lang w:val="sq-AL"/>
        </w:rPr>
        <w:tab/>
        <w:t>Anëtar</w:t>
      </w:r>
    </w:p>
    <w:p w:rsidR="004A4D1E" w:rsidRPr="00B855F2" w:rsidRDefault="004A4D1E" w:rsidP="004A4D1E">
      <w:pPr>
        <w:spacing w:line="480" w:lineRule="auto"/>
        <w:rPr>
          <w:rFonts w:ascii="Verdana" w:hAnsi="Verdana"/>
          <w:b/>
          <w:sz w:val="20"/>
          <w:szCs w:val="20"/>
          <w:lang w:val="sq-AL"/>
        </w:rPr>
      </w:pPr>
      <w:proofErr w:type="spellStart"/>
      <w:r w:rsidRPr="00B855F2">
        <w:rPr>
          <w:rFonts w:ascii="Verdana" w:hAnsi="Verdana"/>
          <w:b/>
          <w:sz w:val="20"/>
          <w:szCs w:val="20"/>
          <w:lang w:val="sq-AL"/>
        </w:rPr>
        <w:t>Hysen</w:t>
      </w:r>
      <w:proofErr w:type="spellEnd"/>
      <w:r w:rsidRPr="00B855F2">
        <w:rPr>
          <w:rFonts w:ascii="Verdana" w:hAnsi="Verdana"/>
          <w:b/>
          <w:sz w:val="20"/>
          <w:szCs w:val="20"/>
          <w:lang w:val="sq-AL"/>
        </w:rPr>
        <w:tab/>
      </w:r>
      <w:r w:rsidRPr="00B855F2">
        <w:rPr>
          <w:rFonts w:ascii="Verdana" w:hAnsi="Verdana"/>
          <w:b/>
          <w:sz w:val="20"/>
          <w:szCs w:val="20"/>
          <w:lang w:val="sq-AL"/>
        </w:rPr>
        <w:tab/>
        <w:t>OSMANAJ -</w:t>
      </w:r>
      <w:r w:rsidRPr="00B855F2">
        <w:rPr>
          <w:rFonts w:ascii="Verdana" w:hAnsi="Verdana"/>
          <w:b/>
          <w:sz w:val="20"/>
          <w:szCs w:val="20"/>
          <w:lang w:val="sq-AL"/>
        </w:rPr>
        <w:tab/>
        <w:t xml:space="preserve">           Anëtar</w:t>
      </w:r>
    </w:p>
    <w:p w:rsidR="002813C3" w:rsidRPr="004A4D1E" w:rsidRDefault="004A4D1E" w:rsidP="004A4D1E">
      <w:pPr>
        <w:spacing w:line="480" w:lineRule="auto"/>
        <w:jc w:val="both"/>
        <w:rPr>
          <w:rFonts w:ascii="Verdana" w:hAnsi="Verdana"/>
          <w:b/>
          <w:sz w:val="20"/>
          <w:szCs w:val="20"/>
          <w:lang w:val="sq-AL"/>
        </w:rPr>
      </w:pPr>
      <w:r w:rsidRPr="00B855F2">
        <w:rPr>
          <w:rFonts w:ascii="Verdana" w:hAnsi="Verdana"/>
          <w:b/>
          <w:sz w:val="20"/>
          <w:szCs w:val="20"/>
          <w:lang w:val="sq-AL"/>
        </w:rPr>
        <w:t>Vera</w:t>
      </w:r>
      <w:r w:rsidRPr="00B855F2">
        <w:rPr>
          <w:rFonts w:ascii="Verdana" w:hAnsi="Verdana"/>
          <w:b/>
          <w:sz w:val="20"/>
          <w:szCs w:val="20"/>
          <w:lang w:val="sq-AL"/>
        </w:rPr>
        <w:tab/>
      </w:r>
      <w:r w:rsidRPr="00B855F2">
        <w:rPr>
          <w:rFonts w:ascii="Verdana" w:hAnsi="Verdana"/>
          <w:b/>
          <w:sz w:val="20"/>
          <w:szCs w:val="20"/>
          <w:lang w:val="sq-AL"/>
        </w:rPr>
        <w:tab/>
        <w:t>SHTJEFNI-</w:t>
      </w:r>
      <w:r w:rsidRPr="00B855F2">
        <w:rPr>
          <w:rFonts w:ascii="Verdana" w:hAnsi="Verdana"/>
          <w:b/>
          <w:sz w:val="20"/>
          <w:szCs w:val="20"/>
          <w:lang w:val="sq-AL"/>
        </w:rPr>
        <w:tab/>
      </w:r>
      <w:r w:rsidRPr="00B855F2">
        <w:rPr>
          <w:rFonts w:ascii="Verdana" w:hAnsi="Verdana"/>
          <w:b/>
          <w:sz w:val="20"/>
          <w:szCs w:val="20"/>
          <w:lang w:val="sq-AL"/>
        </w:rPr>
        <w:tab/>
        <w:t>Anëtare</w:t>
      </w:r>
    </w:p>
    <w:sectPr w:rsidR="002813C3" w:rsidRPr="004A4D1E" w:rsidSect="00B855F2">
      <w:footerReference w:type="default" r:id="rId10"/>
      <w:pgSz w:w="12240" w:h="15840"/>
      <w:pgMar w:top="720" w:right="1440" w:bottom="360" w:left="1440" w:header="720" w:footer="1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CF" w:rsidRDefault="000930CF">
      <w:r>
        <w:separator/>
      </w:r>
    </w:p>
  </w:endnote>
  <w:endnote w:type="continuationSeparator" w:id="0">
    <w:p w:rsidR="000930CF" w:rsidRDefault="000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DA" w:rsidRDefault="000930CF">
    <w:pPr>
      <w:pStyle w:val="Footer"/>
      <w:pBdr>
        <w:bottom w:val="single" w:sz="12" w:space="1" w:color="auto"/>
      </w:pBdr>
    </w:pPr>
  </w:p>
  <w:p w:rsidR="00252ADA" w:rsidRDefault="004A4D1E">
    <w:pPr>
      <w:pStyle w:val="Footer"/>
    </w:pPr>
    <w:r>
      <w:rPr>
        <w:noProof/>
      </w:rPr>
      <w:drawing>
        <wp:anchor distT="0" distB="0" distL="114300" distR="114300" simplePos="0" relativeHeight="251659264" behindDoc="1" locked="0" layoutInCell="1" allowOverlap="1">
          <wp:simplePos x="0" y="0"/>
          <wp:positionH relativeFrom="column">
            <wp:posOffset>127000</wp:posOffset>
          </wp:positionH>
          <wp:positionV relativeFrom="paragraph">
            <wp:posOffset>69850</wp:posOffset>
          </wp:positionV>
          <wp:extent cx="685800" cy="67310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ADA" w:rsidRPr="00A85CC1" w:rsidRDefault="004A4D1E">
    <w:pPr>
      <w:pStyle w:val="Footer"/>
      <w:rPr>
        <w:rFonts w:ascii="Verdana" w:hAnsi="Verdana"/>
        <w:b/>
        <w:sz w:val="18"/>
        <w:szCs w:val="18"/>
        <w:lang w:val="it-IT"/>
      </w:rPr>
    </w:pPr>
    <w:r w:rsidRPr="00A85CC1">
      <w:rPr>
        <w:rFonts w:ascii="Verdana" w:hAnsi="Verdana"/>
        <w:sz w:val="18"/>
        <w:szCs w:val="18"/>
        <w:lang w:val="it-IT"/>
      </w:rPr>
      <w:t xml:space="preserve">                        </w:t>
    </w:r>
    <w:r w:rsidRPr="00A85CC1">
      <w:rPr>
        <w:rFonts w:ascii="Verdana" w:hAnsi="Verdana"/>
        <w:b/>
        <w:sz w:val="18"/>
        <w:szCs w:val="18"/>
        <w:lang w:val="it-IT"/>
      </w:rPr>
      <w:t xml:space="preserve">Nr. </w:t>
    </w:r>
    <w:r>
      <w:rPr>
        <w:rFonts w:ascii="Verdana" w:hAnsi="Verdana"/>
        <w:b/>
        <w:sz w:val="18"/>
        <w:szCs w:val="18"/>
        <w:lang w:val="it-IT"/>
      </w:rPr>
      <w:t xml:space="preserve">498 i </w:t>
    </w:r>
    <w:r w:rsidRPr="00A85CC1">
      <w:rPr>
        <w:rFonts w:ascii="Verdana" w:hAnsi="Verdana"/>
        <w:b/>
        <w:sz w:val="18"/>
        <w:szCs w:val="18"/>
        <w:lang w:val="it-IT"/>
      </w:rPr>
      <w:t>Vendimit</w:t>
    </w:r>
    <w:r w:rsidRPr="00A85CC1">
      <w:rPr>
        <w:rFonts w:ascii="Verdana" w:hAnsi="Verdana"/>
        <w:b/>
        <w:sz w:val="18"/>
        <w:szCs w:val="18"/>
        <w:lang w:val="it-IT"/>
      </w:rPr>
      <w:tab/>
      <w:t xml:space="preserve"> </w:t>
    </w:r>
    <w:r>
      <w:rPr>
        <w:rFonts w:ascii="Verdana" w:hAnsi="Verdana"/>
        <w:b/>
        <w:sz w:val="18"/>
        <w:szCs w:val="18"/>
        <w:lang w:val="it-IT"/>
      </w:rPr>
      <w:t xml:space="preserve">    </w:t>
    </w:r>
    <w:r w:rsidRPr="00A85CC1">
      <w:rPr>
        <w:rFonts w:ascii="Verdana" w:hAnsi="Verdana"/>
        <w:b/>
        <w:sz w:val="18"/>
        <w:szCs w:val="18"/>
        <w:lang w:val="it-IT"/>
      </w:rPr>
      <w:t xml:space="preserve">Data </w:t>
    </w:r>
    <w:r>
      <w:rPr>
        <w:rFonts w:ascii="Verdana" w:hAnsi="Verdana"/>
        <w:b/>
        <w:sz w:val="18"/>
        <w:szCs w:val="18"/>
        <w:lang w:val="it-IT"/>
      </w:rPr>
      <w:t>24</w:t>
    </w:r>
    <w:r w:rsidRPr="00A85CC1">
      <w:rPr>
        <w:rFonts w:ascii="Verdana" w:hAnsi="Verdana"/>
        <w:b/>
        <w:sz w:val="18"/>
        <w:szCs w:val="18"/>
        <w:lang w:val="it-IT"/>
      </w:rPr>
      <w:t>.</w:t>
    </w:r>
    <w:r>
      <w:rPr>
        <w:rFonts w:ascii="Verdana" w:hAnsi="Verdana"/>
        <w:b/>
        <w:sz w:val="18"/>
        <w:szCs w:val="18"/>
        <w:lang w:val="it-IT"/>
      </w:rPr>
      <w:t>06.2017</w:t>
    </w:r>
    <w:r w:rsidRPr="00A85CC1">
      <w:rPr>
        <w:rFonts w:ascii="Verdana" w:hAnsi="Verdana"/>
        <w:b/>
        <w:sz w:val="18"/>
        <w:szCs w:val="18"/>
        <w:lang w:val="it-IT"/>
      </w:rPr>
      <w:t xml:space="preserve"> e Vendimit</w:t>
    </w:r>
    <w:r>
      <w:rPr>
        <w:rFonts w:ascii="Verdana" w:hAnsi="Verdana"/>
        <w:b/>
        <w:sz w:val="18"/>
        <w:szCs w:val="18"/>
        <w:lang w:val="it-IT"/>
      </w:rPr>
      <w:t xml:space="preserve">   Ora 18.00 e Vendimit</w:t>
    </w:r>
  </w:p>
  <w:p w:rsidR="00252ADA" w:rsidRPr="00A85CC1" w:rsidRDefault="000930CF" w:rsidP="00655574">
    <w:pPr>
      <w:pStyle w:val="Footer"/>
      <w:jc w:val="both"/>
      <w:rPr>
        <w:lang w:val="it-IT"/>
      </w:rPr>
    </w:pPr>
  </w:p>
  <w:p w:rsidR="00DF551F" w:rsidRPr="001B311F" w:rsidRDefault="004A4D1E" w:rsidP="00DF551F">
    <w:pPr>
      <w:ind w:left="2340" w:hanging="2340"/>
      <w:rPr>
        <w:rFonts w:ascii="Verdana" w:hAnsi="Verdana"/>
        <w:b/>
        <w:sz w:val="20"/>
        <w:szCs w:val="20"/>
        <w:lang w:val="sq-AL"/>
      </w:rPr>
    </w:pPr>
    <w:r>
      <w:rPr>
        <w:rFonts w:ascii="Verdana" w:hAnsi="Verdana"/>
        <w:sz w:val="20"/>
        <w:szCs w:val="20"/>
        <w:lang w:val="sq-AL"/>
      </w:rPr>
      <w:t xml:space="preserve">                   P</w:t>
    </w:r>
    <w:r w:rsidRPr="001B311F">
      <w:rPr>
        <w:rFonts w:ascii="Verdana" w:hAnsi="Verdana"/>
        <w:sz w:val="20"/>
        <w:szCs w:val="20"/>
        <w:lang w:val="sq-AL"/>
      </w:rPr>
      <w:t>ër p</w:t>
    </w:r>
    <w:r>
      <w:rPr>
        <w:rFonts w:ascii="Verdana" w:hAnsi="Verdana"/>
        <w:sz w:val="20"/>
        <w:szCs w:val="20"/>
        <w:lang w:val="sq-AL"/>
      </w:rPr>
      <w:t>ë</w:t>
    </w:r>
    <w:r w:rsidRPr="001B311F">
      <w:rPr>
        <w:rFonts w:ascii="Verdana" w:hAnsi="Verdana"/>
        <w:sz w:val="20"/>
        <w:szCs w:val="20"/>
        <w:lang w:val="sq-AL"/>
      </w:rPr>
      <w:t>rcaktimin e personave q</w:t>
    </w:r>
    <w:r>
      <w:rPr>
        <w:rFonts w:ascii="Verdana" w:hAnsi="Verdana"/>
        <w:sz w:val="20"/>
        <w:szCs w:val="20"/>
        <w:lang w:val="sq-AL"/>
      </w:rPr>
      <w:t>ë</w:t>
    </w:r>
    <w:r w:rsidRPr="001B311F">
      <w:rPr>
        <w:rFonts w:ascii="Verdana" w:hAnsi="Verdana"/>
        <w:sz w:val="20"/>
        <w:szCs w:val="20"/>
        <w:lang w:val="sq-AL"/>
      </w:rPr>
      <w:t xml:space="preserve"> lejohet t</w:t>
    </w:r>
    <w:r>
      <w:rPr>
        <w:rFonts w:ascii="Verdana" w:hAnsi="Verdana"/>
        <w:sz w:val="20"/>
        <w:szCs w:val="20"/>
        <w:lang w:val="sq-AL"/>
      </w:rPr>
      <w:t>ë</w:t>
    </w:r>
    <w:r w:rsidRPr="001B311F">
      <w:rPr>
        <w:rFonts w:ascii="Verdana" w:hAnsi="Verdana"/>
        <w:sz w:val="20"/>
        <w:szCs w:val="20"/>
        <w:lang w:val="sq-AL"/>
      </w:rPr>
      <w:t xml:space="preserve"> jen</w:t>
    </w:r>
    <w:r>
      <w:rPr>
        <w:rFonts w:ascii="Verdana" w:hAnsi="Verdana"/>
        <w:sz w:val="20"/>
        <w:szCs w:val="20"/>
        <w:lang w:val="sq-AL"/>
      </w:rPr>
      <w:t>ë</w:t>
    </w:r>
    <w:r w:rsidRPr="001B311F">
      <w:rPr>
        <w:rFonts w:ascii="Verdana" w:hAnsi="Verdana"/>
        <w:sz w:val="20"/>
        <w:szCs w:val="20"/>
        <w:lang w:val="sq-AL"/>
      </w:rPr>
      <w:t xml:space="preserve"> t</w:t>
    </w:r>
    <w:r>
      <w:rPr>
        <w:rFonts w:ascii="Verdana" w:hAnsi="Verdana"/>
        <w:sz w:val="20"/>
        <w:szCs w:val="20"/>
        <w:lang w:val="sq-AL"/>
      </w:rPr>
      <w:t>ë</w:t>
    </w:r>
    <w:r w:rsidRPr="001B311F">
      <w:rPr>
        <w:rFonts w:ascii="Verdana" w:hAnsi="Verdana"/>
        <w:sz w:val="20"/>
        <w:szCs w:val="20"/>
        <w:lang w:val="sq-AL"/>
      </w:rPr>
      <w:t xml:space="preserve"> pranish</w:t>
    </w:r>
    <w:r>
      <w:rPr>
        <w:rFonts w:ascii="Verdana" w:hAnsi="Verdana"/>
        <w:sz w:val="20"/>
        <w:szCs w:val="20"/>
        <w:lang w:val="sq-AL"/>
      </w:rPr>
      <w:t>ë</w:t>
    </w:r>
    <w:r w:rsidRPr="001B311F">
      <w:rPr>
        <w:rFonts w:ascii="Verdana" w:hAnsi="Verdana"/>
        <w:sz w:val="20"/>
        <w:szCs w:val="20"/>
        <w:lang w:val="sq-AL"/>
      </w:rPr>
      <w:t>m n</w:t>
    </w:r>
    <w:r>
      <w:rPr>
        <w:rFonts w:ascii="Verdana" w:hAnsi="Verdana"/>
        <w:sz w:val="20"/>
        <w:szCs w:val="20"/>
        <w:lang w:val="sq-AL"/>
      </w:rPr>
      <w:t>ë</w:t>
    </w:r>
    <w:r w:rsidRPr="001B311F">
      <w:rPr>
        <w:rFonts w:ascii="Verdana" w:hAnsi="Verdana"/>
        <w:sz w:val="20"/>
        <w:szCs w:val="20"/>
        <w:lang w:val="sq-AL"/>
      </w:rPr>
      <w:t xml:space="preserve"> obj</w:t>
    </w:r>
    <w:r>
      <w:rPr>
        <w:rFonts w:ascii="Verdana" w:hAnsi="Verdana"/>
        <w:sz w:val="20"/>
        <w:szCs w:val="20"/>
        <w:lang w:val="sq-AL"/>
      </w:rPr>
      <w:t>e</w:t>
    </w:r>
    <w:r w:rsidRPr="001B311F">
      <w:rPr>
        <w:rFonts w:ascii="Verdana" w:hAnsi="Verdana"/>
        <w:sz w:val="20"/>
        <w:szCs w:val="20"/>
        <w:lang w:val="sq-AL"/>
      </w:rPr>
      <w:t>k</w:t>
    </w:r>
    <w:r>
      <w:rPr>
        <w:rFonts w:ascii="Verdana" w:hAnsi="Verdana"/>
        <w:sz w:val="20"/>
        <w:szCs w:val="20"/>
        <w:lang w:val="sq-AL"/>
      </w:rPr>
      <w:t>tet zgjedh</w:t>
    </w:r>
    <w:r w:rsidRPr="001B311F">
      <w:rPr>
        <w:rFonts w:ascii="Verdana" w:hAnsi="Verdana"/>
        <w:sz w:val="20"/>
        <w:szCs w:val="20"/>
        <w:lang w:val="sq-AL"/>
      </w:rPr>
      <w:t>ore ku jan</w:t>
    </w:r>
    <w:r>
      <w:rPr>
        <w:rFonts w:ascii="Verdana" w:hAnsi="Verdana"/>
        <w:sz w:val="20"/>
        <w:szCs w:val="20"/>
        <w:lang w:val="sq-AL"/>
      </w:rPr>
      <w:t>ë</w:t>
    </w:r>
    <w:r w:rsidRPr="001B311F">
      <w:rPr>
        <w:rFonts w:ascii="Verdana" w:hAnsi="Verdana"/>
        <w:sz w:val="20"/>
        <w:szCs w:val="20"/>
        <w:lang w:val="sq-AL"/>
      </w:rPr>
      <w:t xml:space="preserve"> vendosur qendrat e votimit</w:t>
    </w:r>
    <w:r w:rsidRPr="001B311F">
      <w:rPr>
        <w:rFonts w:ascii="Verdana" w:hAnsi="Verdana"/>
        <w:b/>
        <w:sz w:val="20"/>
        <w:szCs w:val="20"/>
        <w:lang w:val="sq-AL"/>
      </w:rPr>
      <w:t xml:space="preserve"> </w:t>
    </w:r>
  </w:p>
  <w:p w:rsidR="00252ADA" w:rsidRPr="00A85CC1" w:rsidRDefault="000930CF" w:rsidP="00DD7A56">
    <w:pPr>
      <w:pStyle w:val="Footer"/>
      <w:ind w:left="1260"/>
      <w:jc w:val="cen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CF" w:rsidRDefault="000930CF">
      <w:r>
        <w:separator/>
      </w:r>
    </w:p>
  </w:footnote>
  <w:footnote w:type="continuationSeparator" w:id="0">
    <w:p w:rsidR="000930CF" w:rsidRDefault="0009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B156E"/>
    <w:multiLevelType w:val="hybridMultilevel"/>
    <w:tmpl w:val="93803F46"/>
    <w:lvl w:ilvl="0" w:tplc="3D7631E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B530C5"/>
    <w:multiLevelType w:val="hybridMultilevel"/>
    <w:tmpl w:val="86E0DE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1E"/>
    <w:rsid w:val="000930CF"/>
    <w:rsid w:val="002813C3"/>
    <w:rsid w:val="004A4D1E"/>
    <w:rsid w:val="00B4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1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A4D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4D1E"/>
    <w:rPr>
      <w:rFonts w:ascii="Arial" w:eastAsia="Times New Roman" w:hAnsi="Arial" w:cs="Arial"/>
      <w:b/>
      <w:bCs/>
      <w:sz w:val="26"/>
      <w:szCs w:val="26"/>
    </w:rPr>
  </w:style>
  <w:style w:type="paragraph" w:styleId="Footer">
    <w:name w:val="footer"/>
    <w:basedOn w:val="Normal"/>
    <w:link w:val="FooterChar"/>
    <w:rsid w:val="004A4D1E"/>
    <w:pPr>
      <w:tabs>
        <w:tab w:val="center" w:pos="4320"/>
        <w:tab w:val="right" w:pos="8640"/>
      </w:tabs>
    </w:pPr>
  </w:style>
  <w:style w:type="character" w:customStyle="1" w:styleId="FooterChar">
    <w:name w:val="Footer Char"/>
    <w:basedOn w:val="DefaultParagraphFont"/>
    <w:link w:val="Footer"/>
    <w:rsid w:val="004A4D1E"/>
    <w:rPr>
      <w:rFonts w:ascii="Times New Roman" w:eastAsia="Times New Roman" w:hAnsi="Times New Roman" w:cs="Times New Roman"/>
      <w:sz w:val="24"/>
      <w:szCs w:val="24"/>
    </w:rPr>
  </w:style>
  <w:style w:type="paragraph" w:styleId="BodyText">
    <w:name w:val="Body Text"/>
    <w:basedOn w:val="Normal"/>
    <w:link w:val="BodyTextChar"/>
    <w:rsid w:val="004A4D1E"/>
    <w:pPr>
      <w:jc w:val="center"/>
    </w:pPr>
    <w:rPr>
      <w:rFonts w:ascii="Verdana" w:eastAsia="MS Mincho" w:hAnsi="Verdana"/>
      <w:b/>
      <w:sz w:val="22"/>
      <w:szCs w:val="22"/>
    </w:rPr>
  </w:style>
  <w:style w:type="character" w:customStyle="1" w:styleId="BodyTextChar">
    <w:name w:val="Body Text Char"/>
    <w:basedOn w:val="DefaultParagraphFont"/>
    <w:link w:val="BodyText"/>
    <w:rsid w:val="004A4D1E"/>
    <w:rPr>
      <w:rFonts w:ascii="Verdana" w:eastAsia="MS Mincho" w:hAnsi="Verdana" w:cs="Times New Roman"/>
      <w:b/>
    </w:rPr>
  </w:style>
  <w:style w:type="paragraph" w:styleId="ListParagraph">
    <w:name w:val="List Paragraph"/>
    <w:basedOn w:val="Normal"/>
    <w:uiPriority w:val="34"/>
    <w:qFormat/>
    <w:rsid w:val="004A4D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1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A4D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4D1E"/>
    <w:rPr>
      <w:rFonts w:ascii="Arial" w:eastAsia="Times New Roman" w:hAnsi="Arial" w:cs="Arial"/>
      <w:b/>
      <w:bCs/>
      <w:sz w:val="26"/>
      <w:szCs w:val="26"/>
    </w:rPr>
  </w:style>
  <w:style w:type="paragraph" w:styleId="Footer">
    <w:name w:val="footer"/>
    <w:basedOn w:val="Normal"/>
    <w:link w:val="FooterChar"/>
    <w:rsid w:val="004A4D1E"/>
    <w:pPr>
      <w:tabs>
        <w:tab w:val="center" w:pos="4320"/>
        <w:tab w:val="right" w:pos="8640"/>
      </w:tabs>
    </w:pPr>
  </w:style>
  <w:style w:type="character" w:customStyle="1" w:styleId="FooterChar">
    <w:name w:val="Footer Char"/>
    <w:basedOn w:val="DefaultParagraphFont"/>
    <w:link w:val="Footer"/>
    <w:rsid w:val="004A4D1E"/>
    <w:rPr>
      <w:rFonts w:ascii="Times New Roman" w:eastAsia="Times New Roman" w:hAnsi="Times New Roman" w:cs="Times New Roman"/>
      <w:sz w:val="24"/>
      <w:szCs w:val="24"/>
    </w:rPr>
  </w:style>
  <w:style w:type="paragraph" w:styleId="BodyText">
    <w:name w:val="Body Text"/>
    <w:basedOn w:val="Normal"/>
    <w:link w:val="BodyTextChar"/>
    <w:rsid w:val="004A4D1E"/>
    <w:pPr>
      <w:jc w:val="center"/>
    </w:pPr>
    <w:rPr>
      <w:rFonts w:ascii="Verdana" w:eastAsia="MS Mincho" w:hAnsi="Verdana"/>
      <w:b/>
      <w:sz w:val="22"/>
      <w:szCs w:val="22"/>
    </w:rPr>
  </w:style>
  <w:style w:type="character" w:customStyle="1" w:styleId="BodyTextChar">
    <w:name w:val="Body Text Char"/>
    <w:basedOn w:val="DefaultParagraphFont"/>
    <w:link w:val="BodyText"/>
    <w:rsid w:val="004A4D1E"/>
    <w:rPr>
      <w:rFonts w:ascii="Verdana" w:eastAsia="MS Mincho" w:hAnsi="Verdana" w:cs="Times New Roman"/>
      <w:b/>
    </w:rPr>
  </w:style>
  <w:style w:type="paragraph" w:styleId="ListParagraph">
    <w:name w:val="List Paragraph"/>
    <w:basedOn w:val="Normal"/>
    <w:uiPriority w:val="34"/>
    <w:qFormat/>
    <w:rsid w:val="004A4D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2017-06-24T16:59:00Z</dcterms:created>
  <dcterms:modified xsi:type="dcterms:W3CDTF">2017-06-24T17:02:00Z</dcterms:modified>
</cp:coreProperties>
</file>